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79" w:rsidRPr="00DE7BBD" w:rsidRDefault="00267879" w:rsidP="008C6D9A">
      <w:pPr>
        <w:spacing w:line="240" w:lineRule="auto"/>
        <w:jc w:val="center"/>
        <w:rPr>
          <w:rFonts w:ascii="Palatino Linotype" w:hAnsi="Palatino Linotype"/>
          <w:b/>
          <w:sz w:val="24"/>
          <w:szCs w:val="24"/>
        </w:rPr>
      </w:pPr>
      <w:r w:rsidRPr="00DE7BBD">
        <w:rPr>
          <w:rFonts w:ascii="Palatino Linotype" w:hAnsi="Palatino Linotype"/>
          <w:b/>
          <w:sz w:val="24"/>
          <w:szCs w:val="24"/>
        </w:rPr>
        <w:t>ΓΕΩΡΓΙΟΥ Δ. ΜΑΡΤΖΕΛΟΥ</w:t>
      </w:r>
    </w:p>
    <w:p w:rsidR="00267879" w:rsidRPr="00DE7BBD" w:rsidRDefault="00267879" w:rsidP="008C6D9A">
      <w:pPr>
        <w:spacing w:line="240" w:lineRule="auto"/>
        <w:jc w:val="center"/>
        <w:rPr>
          <w:rFonts w:ascii="Palatino Linotype" w:hAnsi="Palatino Linotype"/>
          <w:b/>
          <w:sz w:val="24"/>
          <w:szCs w:val="24"/>
        </w:rPr>
      </w:pPr>
      <w:r w:rsidRPr="00DE7BBD">
        <w:rPr>
          <w:rFonts w:ascii="Palatino Linotype" w:hAnsi="Palatino Linotype"/>
          <w:b/>
          <w:sz w:val="24"/>
          <w:szCs w:val="24"/>
        </w:rPr>
        <w:t>Καθηγητή Πανεπιστημίου</w:t>
      </w:r>
    </w:p>
    <w:p w:rsidR="00267879" w:rsidRPr="00DE7BBD" w:rsidRDefault="00267879" w:rsidP="008C6D9A">
      <w:pPr>
        <w:spacing w:line="240" w:lineRule="auto"/>
        <w:jc w:val="center"/>
        <w:rPr>
          <w:rFonts w:ascii="Palatino Linotype" w:hAnsi="Palatino Linotype"/>
          <w:b/>
          <w:sz w:val="28"/>
          <w:szCs w:val="28"/>
        </w:rPr>
      </w:pPr>
    </w:p>
    <w:p w:rsidR="00267879" w:rsidRPr="00DE7BBD" w:rsidRDefault="00267879" w:rsidP="008C6D9A">
      <w:pPr>
        <w:spacing w:line="240" w:lineRule="auto"/>
        <w:jc w:val="center"/>
        <w:rPr>
          <w:rFonts w:ascii="Palatino Linotype" w:hAnsi="Palatino Linotype"/>
          <w:b/>
          <w:sz w:val="28"/>
          <w:szCs w:val="28"/>
        </w:rPr>
      </w:pPr>
      <w:r w:rsidRPr="00DE7BBD">
        <w:rPr>
          <w:rFonts w:ascii="Palatino Linotype" w:hAnsi="Palatino Linotype"/>
          <w:b/>
          <w:sz w:val="28"/>
          <w:szCs w:val="28"/>
        </w:rPr>
        <w:t xml:space="preserve">Η ΚΑΤΑΓΩΓΗ ΤΗΣ ΔΥΟΦΥΣΙΤΙΚΗΣ ΦΟΡΜΟΥΛΑΣ </w:t>
      </w:r>
    </w:p>
    <w:p w:rsidR="00267879" w:rsidRPr="00DE7BBD" w:rsidRDefault="00267879" w:rsidP="008C6D9A">
      <w:pPr>
        <w:spacing w:line="240" w:lineRule="auto"/>
        <w:jc w:val="center"/>
        <w:rPr>
          <w:rFonts w:ascii="Palatino Linotype" w:hAnsi="Palatino Linotype"/>
          <w:b/>
          <w:sz w:val="28"/>
          <w:szCs w:val="28"/>
        </w:rPr>
      </w:pPr>
      <w:r w:rsidRPr="00DE7BBD">
        <w:rPr>
          <w:rFonts w:ascii="Palatino Linotype" w:hAnsi="Palatino Linotype"/>
          <w:b/>
          <w:sz w:val="28"/>
          <w:szCs w:val="28"/>
        </w:rPr>
        <w:t>ΤΟΥ ΟΡΟΥ ΤΗΣ ΧΑΛΚΗΔΟΝΑΣ*</w:t>
      </w:r>
    </w:p>
    <w:p w:rsidR="00267879" w:rsidRPr="00DE7BBD" w:rsidRDefault="00267879" w:rsidP="008C6D9A">
      <w:pPr>
        <w:spacing w:line="240" w:lineRule="auto"/>
        <w:jc w:val="center"/>
        <w:rPr>
          <w:rFonts w:ascii="Palatino Linotype" w:hAnsi="Palatino Linotype"/>
          <w:b/>
          <w:sz w:val="28"/>
          <w:szCs w:val="28"/>
        </w:rPr>
      </w:pPr>
    </w:p>
    <w:p w:rsidR="00267879" w:rsidRPr="00DE7BBD" w:rsidRDefault="00267879" w:rsidP="002E170A">
      <w:pPr>
        <w:spacing w:line="240" w:lineRule="auto"/>
        <w:jc w:val="center"/>
        <w:rPr>
          <w:rFonts w:ascii="Palatino Linotype" w:hAnsi="Palatino Linotype"/>
          <w:b/>
          <w:sz w:val="28"/>
          <w:szCs w:val="28"/>
        </w:rPr>
      </w:pPr>
      <w:r w:rsidRPr="00DE7BBD">
        <w:rPr>
          <w:rFonts w:ascii="Palatino Linotype" w:hAnsi="Palatino Linotype"/>
          <w:b/>
          <w:sz w:val="28"/>
          <w:szCs w:val="28"/>
        </w:rPr>
        <w:t>Εισαγωγή</w:t>
      </w:r>
    </w:p>
    <w:p w:rsidR="00267879" w:rsidRPr="00DE7BBD" w:rsidRDefault="00267879" w:rsidP="008C23A0">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γνωριζόμενον</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1"/>
      </w:r>
      <w:r w:rsidRPr="00DE7BBD">
        <w:rPr>
          <w:rFonts w:ascii="Palatino Linotype" w:hAnsi="Palatino Linotype"/>
          <w:sz w:val="28"/>
          <w:szCs w:val="28"/>
        </w:rPr>
        <w:t xml:space="preserve"> που </w:t>
      </w:r>
      <w:r w:rsidRPr="00DE7BBD">
        <w:rPr>
          <w:rFonts w:ascii="Palatino Linotype" w:hAnsi="Palatino Linotype"/>
          <w:sz w:val="28"/>
          <w:szCs w:val="28"/>
        </w:rPr>
        <w:lastRenderedPageBreak/>
        <w:t xml:space="preserve">αποτελεί, ως γνωστό, την πιο κρίσιμη και αποφασιστική διατύπωσή του, υπήρξε αμέσως μετά την Δ΄ Οικουμενική Σύνοδο σημείο αντιλεγόμενο μεταξύ των Ορθοδόξων υποστηρικτών της και των </w:t>
      </w:r>
      <w:proofErr w:type="spellStart"/>
      <w:r w:rsidRPr="00DE7BBD">
        <w:rPr>
          <w:rFonts w:ascii="Palatino Linotype" w:hAnsi="Palatino Linotype"/>
          <w:sz w:val="28"/>
          <w:szCs w:val="28"/>
        </w:rPr>
        <w:t>Αντιχαλκηδονίων</w:t>
      </w:r>
      <w:proofErr w:type="spellEnd"/>
      <w:r w:rsidRPr="00DE7BBD">
        <w:rPr>
          <w:rFonts w:ascii="Palatino Linotype" w:hAnsi="Palatino Linotype"/>
          <w:sz w:val="28"/>
          <w:szCs w:val="28"/>
        </w:rPr>
        <w:t xml:space="preserve"> αντιπάλων της. Το γεγονός αυτό δεν είναι ανεξήγητο, γιατί η φόρμουλα αυτή όχι μόνο φαίνεται εκ πρώτης όψεως να μην έχει καμιά σχέση με τον Κύριλλο Αλεξανδρείας, τον οποίο οι </w:t>
      </w:r>
      <w:proofErr w:type="spellStart"/>
      <w:r w:rsidRPr="00DE7BBD">
        <w:rPr>
          <w:rFonts w:ascii="Palatino Linotype" w:hAnsi="Palatino Linotype"/>
          <w:sz w:val="28"/>
          <w:szCs w:val="28"/>
        </w:rPr>
        <w:t>Αντιχαλκηδόνιοι</w:t>
      </w:r>
      <w:proofErr w:type="spellEnd"/>
      <w:r w:rsidRPr="00DE7BBD">
        <w:rPr>
          <w:rFonts w:ascii="Palatino Linotype" w:hAnsi="Palatino Linotype"/>
          <w:sz w:val="28"/>
          <w:szCs w:val="28"/>
        </w:rPr>
        <w:t xml:space="preserve"> θεωρούσαν ως μοναδική και αδιαμφισβήτητη αυθεντία για την επίλυση του </w:t>
      </w:r>
      <w:proofErr w:type="spellStart"/>
      <w:r w:rsidRPr="00DE7BBD">
        <w:rPr>
          <w:rFonts w:ascii="Palatino Linotype" w:hAnsi="Palatino Linotype"/>
          <w:sz w:val="28"/>
          <w:szCs w:val="28"/>
        </w:rPr>
        <w:t>χριστολογικού</w:t>
      </w:r>
      <w:proofErr w:type="spellEnd"/>
      <w:r w:rsidRPr="00DE7BBD">
        <w:rPr>
          <w:rFonts w:ascii="Palatino Linotype" w:hAnsi="Palatino Linotype"/>
          <w:sz w:val="28"/>
          <w:szCs w:val="28"/>
        </w:rPr>
        <w:t xml:space="preserve"> προβλήματος, αλλά φαίνεται και να μοιάζει εντυπωσιακά με ορισμένες </w:t>
      </w:r>
      <w:proofErr w:type="spellStart"/>
      <w:r w:rsidRPr="00DE7BBD">
        <w:rPr>
          <w:rFonts w:ascii="Palatino Linotype" w:hAnsi="Palatino Linotype"/>
          <w:sz w:val="28"/>
          <w:szCs w:val="28"/>
        </w:rPr>
        <w:t>δυοφυσιτικές</w:t>
      </w:r>
      <w:proofErr w:type="spellEnd"/>
      <w:r w:rsidRPr="00DE7BBD">
        <w:rPr>
          <w:rFonts w:ascii="Palatino Linotype" w:hAnsi="Palatino Linotype"/>
          <w:sz w:val="28"/>
          <w:szCs w:val="28"/>
        </w:rPr>
        <w:t xml:space="preserve"> εκφράσεις που είχε χρησιμοποιήσει ο Νεστόριος. </w:t>
      </w:r>
    </w:p>
    <w:p w:rsidR="00267879" w:rsidRPr="00DE7BBD" w:rsidRDefault="00267879" w:rsidP="00C564C7">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Ωστόσο, όπως θα δούμε κατά την ανάπτυξη του θέματός μας, η άμεση πηγή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αυτής φόρμουλας δεν είναι </w:t>
      </w:r>
      <w:proofErr w:type="spellStart"/>
      <w:r w:rsidRPr="00DE7BBD">
        <w:rPr>
          <w:rFonts w:ascii="Palatino Linotype" w:hAnsi="Palatino Linotype"/>
          <w:sz w:val="28"/>
          <w:szCs w:val="28"/>
        </w:rPr>
        <w:t>νεστοριανική</w:t>
      </w:r>
      <w:proofErr w:type="spellEnd"/>
      <w:r w:rsidRPr="00DE7BBD">
        <w:rPr>
          <w:rFonts w:ascii="Palatino Linotype" w:hAnsi="Palatino Linotype"/>
          <w:sz w:val="28"/>
          <w:szCs w:val="28"/>
        </w:rPr>
        <w:t xml:space="preserve"> ή </w:t>
      </w:r>
      <w:proofErr w:type="spellStart"/>
      <w:r w:rsidRPr="00DE7BBD">
        <w:rPr>
          <w:rFonts w:ascii="Palatino Linotype" w:hAnsi="Palatino Linotype"/>
          <w:sz w:val="28"/>
          <w:szCs w:val="28"/>
        </w:rPr>
        <w:t>νεστοριανίζουσα</w:t>
      </w:r>
      <w:proofErr w:type="spellEnd"/>
      <w:r w:rsidRPr="00DE7BBD">
        <w:rPr>
          <w:rFonts w:ascii="Palatino Linotype" w:hAnsi="Palatino Linotype"/>
          <w:sz w:val="28"/>
          <w:szCs w:val="28"/>
        </w:rPr>
        <w:t xml:space="preserve">, αλλά, όπως απέδειξε πλέον πειστικά η σύγχρονη έρευνα, είναι απολύτως ορθόδοξη, και μάλιστα με εμφανέστατο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χαρακτήρα: είναι η Ομολογία που διατύπωσε στην Ενδημούσα Σύνοδο του 448 ο Βασίλειος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ο οποίος παράγει τη φόρμουλα αυτή από την </w:t>
      </w:r>
      <w:r w:rsidRPr="00DE7BBD">
        <w:rPr>
          <w:rFonts w:ascii="Palatino Linotype" w:hAnsi="Palatino Linotype"/>
          <w:i/>
          <w:sz w:val="28"/>
          <w:szCs w:val="28"/>
        </w:rPr>
        <w:t>επιστολή</w:t>
      </w:r>
      <w:r w:rsidRPr="00DE7BBD">
        <w:rPr>
          <w:rFonts w:ascii="Palatino Linotype" w:hAnsi="Palatino Linotype"/>
          <w:sz w:val="28"/>
          <w:szCs w:val="28"/>
        </w:rPr>
        <w:t xml:space="preserve"> του Κυρίλλου </w:t>
      </w:r>
      <w:r w:rsidRPr="00DE7BBD">
        <w:rPr>
          <w:rFonts w:ascii="Palatino Linotype" w:hAnsi="Palatino Linotype"/>
          <w:i/>
          <w:sz w:val="28"/>
          <w:szCs w:val="28"/>
        </w:rPr>
        <w:t>στον Ιωάννη Αντιοχείας</w:t>
      </w:r>
      <w:r w:rsidRPr="00DE7BBD">
        <w:rPr>
          <w:rStyle w:val="a4"/>
          <w:rFonts w:ascii="Palatino Linotype" w:hAnsi="Palatino Linotype"/>
          <w:sz w:val="28"/>
          <w:szCs w:val="28"/>
        </w:rPr>
        <w:footnoteReference w:id="2"/>
      </w:r>
      <w:r w:rsidRPr="00DE7BBD">
        <w:rPr>
          <w:rFonts w:ascii="Palatino Linotype" w:hAnsi="Palatino Linotype"/>
          <w:sz w:val="28"/>
          <w:szCs w:val="28"/>
        </w:rPr>
        <w:t xml:space="preserve">.  Με άλλα λόγια η φόρμουλα αυτή, πριν χρησιμοποιηθεί από το Βασίλειο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και από τους Πατέρες της Χαλκηδόνας με την ορθόδοξη, και μάλιστα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σημασία της, είχε κατανοηθεί </w:t>
      </w:r>
      <w:r w:rsidRPr="00DE7BBD">
        <w:rPr>
          <w:rFonts w:ascii="Palatino Linotype" w:hAnsi="Palatino Linotype"/>
          <w:sz w:val="28"/>
          <w:szCs w:val="28"/>
        </w:rPr>
        <w:lastRenderedPageBreak/>
        <w:t xml:space="preserve">και χρησιμοποιηθεί από τον ίδιο το Νεστόριο με διαιρετική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σημασία.</w:t>
      </w:r>
    </w:p>
    <w:p w:rsidR="00267879" w:rsidRPr="00DE7BBD" w:rsidRDefault="00267879" w:rsidP="004F6CD4">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Ας έλθουμε όμως να δούμε αναλυτικότερα ποια είναι η έννοια, με την οποία χρησιμοποίησε τη φόρμουλα αυτή ο Νεστόριος, και ποια η έννοια, με την οποία την κατανόησαν και τη χρησιμοποίησαν τόσο ο Βασίλειος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στην εν λόγω Ομολογία του όσο και οι Πατέρες της Χαλκηδόνας στον Όρο που συνέταξαν.</w:t>
      </w:r>
    </w:p>
    <w:p w:rsidR="00267879" w:rsidRPr="00DE7BBD" w:rsidRDefault="00267879" w:rsidP="004F6CD4">
      <w:pPr>
        <w:spacing w:line="240" w:lineRule="auto"/>
        <w:ind w:left="0" w:firstLine="0"/>
        <w:jc w:val="center"/>
        <w:rPr>
          <w:rFonts w:ascii="Palatino Linotype" w:hAnsi="Palatino Linotype"/>
          <w:b/>
          <w:sz w:val="28"/>
          <w:szCs w:val="28"/>
        </w:rPr>
      </w:pPr>
      <w:r w:rsidRPr="00DE7BBD">
        <w:rPr>
          <w:rFonts w:ascii="Palatino Linotype" w:hAnsi="Palatino Linotype"/>
          <w:b/>
          <w:sz w:val="28"/>
          <w:szCs w:val="28"/>
        </w:rPr>
        <w:t xml:space="preserve">α) Η έννοια της </w:t>
      </w:r>
      <w:proofErr w:type="spellStart"/>
      <w:r w:rsidRPr="00DE7BBD">
        <w:rPr>
          <w:rFonts w:ascii="Palatino Linotype" w:hAnsi="Palatino Linotype"/>
          <w:b/>
          <w:sz w:val="28"/>
          <w:szCs w:val="28"/>
        </w:rPr>
        <w:t>δυοφυσιτικής</w:t>
      </w:r>
      <w:proofErr w:type="spellEnd"/>
      <w:r w:rsidRPr="00DE7BBD">
        <w:rPr>
          <w:rFonts w:ascii="Palatino Linotype" w:hAnsi="Palatino Linotype"/>
          <w:b/>
          <w:sz w:val="28"/>
          <w:szCs w:val="28"/>
        </w:rPr>
        <w:t xml:space="preserve"> φόρμουλας «</w:t>
      </w:r>
      <w:proofErr w:type="spellStart"/>
      <w:r w:rsidRPr="00DE7BBD">
        <w:rPr>
          <w:rFonts w:ascii="Palatino Linotype" w:hAnsi="Palatino Linotype"/>
          <w:b/>
          <w:sz w:val="28"/>
          <w:szCs w:val="28"/>
        </w:rPr>
        <w:t>εἷς</w:t>
      </w:r>
      <w:proofErr w:type="spellEnd"/>
      <w:r w:rsidRPr="00DE7BBD">
        <w:rPr>
          <w:rFonts w:ascii="Palatino Linotype" w:hAnsi="Palatino Linotype"/>
          <w:b/>
          <w:sz w:val="28"/>
          <w:szCs w:val="28"/>
        </w:rPr>
        <w:t xml:space="preserve"> Χριστός ἤ </w:t>
      </w:r>
      <w:proofErr w:type="spellStart"/>
      <w:r w:rsidRPr="00DE7BBD">
        <w:rPr>
          <w:rFonts w:ascii="Palatino Linotype" w:hAnsi="Palatino Linotype"/>
          <w:b/>
          <w:sz w:val="28"/>
          <w:szCs w:val="28"/>
        </w:rPr>
        <w:t>υἱός</w:t>
      </w:r>
      <w:proofErr w:type="spellEnd"/>
      <w:r w:rsidRPr="00DE7BBD">
        <w:rPr>
          <w:rFonts w:ascii="Palatino Linotype" w:hAnsi="Palatino Linotype"/>
          <w:b/>
          <w:sz w:val="28"/>
          <w:szCs w:val="28"/>
        </w:rPr>
        <w:t xml:space="preserve"> </w:t>
      </w:r>
      <w:proofErr w:type="spellStart"/>
      <w:r w:rsidRPr="00DE7BBD">
        <w:rPr>
          <w:rFonts w:ascii="Palatino Linotype" w:hAnsi="Palatino Linotype"/>
          <w:b/>
          <w:sz w:val="28"/>
          <w:szCs w:val="28"/>
        </w:rPr>
        <w:t>ἐν</w:t>
      </w:r>
      <w:proofErr w:type="spellEnd"/>
      <w:r w:rsidRPr="00DE7BBD">
        <w:rPr>
          <w:rFonts w:ascii="Palatino Linotype" w:hAnsi="Palatino Linotype"/>
          <w:b/>
          <w:sz w:val="28"/>
          <w:szCs w:val="28"/>
        </w:rPr>
        <w:t xml:space="preserve"> δύο </w:t>
      </w:r>
      <w:proofErr w:type="spellStart"/>
      <w:r w:rsidRPr="00DE7BBD">
        <w:rPr>
          <w:rFonts w:ascii="Palatino Linotype" w:hAnsi="Palatino Linotype"/>
          <w:b/>
          <w:sz w:val="28"/>
          <w:szCs w:val="28"/>
        </w:rPr>
        <w:t>φύσεσιν</w:t>
      </w:r>
      <w:proofErr w:type="spellEnd"/>
      <w:r w:rsidRPr="00DE7BBD">
        <w:rPr>
          <w:rFonts w:ascii="Palatino Linotype" w:hAnsi="Palatino Linotype"/>
          <w:b/>
          <w:sz w:val="28"/>
          <w:szCs w:val="28"/>
        </w:rPr>
        <w:t>… γνωριζόμενος»</w:t>
      </w:r>
      <w:r w:rsidRPr="00DE7BBD">
        <w:rPr>
          <w:rFonts w:ascii="Palatino Linotype" w:hAnsi="Palatino Linotype"/>
          <w:sz w:val="28"/>
          <w:szCs w:val="28"/>
        </w:rPr>
        <w:t xml:space="preserve"> </w:t>
      </w:r>
      <w:r w:rsidRPr="00DE7BBD">
        <w:rPr>
          <w:rFonts w:ascii="Palatino Linotype" w:hAnsi="Palatino Linotype"/>
          <w:b/>
          <w:sz w:val="28"/>
          <w:szCs w:val="28"/>
        </w:rPr>
        <w:t xml:space="preserve">κατά το Νεστόριο και το Βασίλειο </w:t>
      </w:r>
      <w:proofErr w:type="spellStart"/>
      <w:r w:rsidRPr="00DE7BBD">
        <w:rPr>
          <w:rFonts w:ascii="Palatino Linotype" w:hAnsi="Palatino Linotype"/>
          <w:b/>
          <w:sz w:val="28"/>
          <w:szCs w:val="28"/>
        </w:rPr>
        <w:t>Σελευκείας</w:t>
      </w:r>
      <w:proofErr w:type="spellEnd"/>
      <w:r w:rsidRPr="00DE7BBD">
        <w:rPr>
          <w:rFonts w:ascii="Palatino Linotype" w:hAnsi="Palatino Linotype"/>
          <w:b/>
          <w:sz w:val="28"/>
          <w:szCs w:val="28"/>
        </w:rPr>
        <w:t xml:space="preserve"> </w:t>
      </w:r>
    </w:p>
    <w:p w:rsidR="00267879" w:rsidRPr="00DE7BBD" w:rsidRDefault="00267879" w:rsidP="004F6CD4">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Όπως είναι γνωστό,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Χριστός ἤ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γνωριζόμενος» διατυπώθηκε για πρώτη φορά εξ επόψεως ορθοδόξου από το Βασίλειο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στην Ομολογία του στην Ενδημούσα Σύνοδο του 448</w:t>
      </w:r>
      <w:r w:rsidRPr="00DE7BBD">
        <w:rPr>
          <w:rStyle w:val="a4"/>
          <w:rFonts w:ascii="Palatino Linotype" w:hAnsi="Palatino Linotype"/>
          <w:sz w:val="28"/>
          <w:szCs w:val="28"/>
        </w:rPr>
        <w:footnoteReference w:id="3"/>
      </w:r>
      <w:r w:rsidRPr="00DE7BBD">
        <w:rPr>
          <w:rFonts w:ascii="Palatino Linotype" w:hAnsi="Palatino Linotype"/>
          <w:sz w:val="28"/>
          <w:szCs w:val="28"/>
        </w:rPr>
        <w:t xml:space="preserve">. Ωστόσο είναι γεγονός </w:t>
      </w:r>
      <w:r w:rsidRPr="00DE7BBD">
        <w:rPr>
          <w:rFonts w:ascii="Palatino Linotype" w:hAnsi="Palatino Linotype"/>
          <w:sz w:val="28"/>
          <w:szCs w:val="28"/>
        </w:rPr>
        <w:lastRenderedPageBreak/>
        <w:t xml:space="preserve">αδιαμφισβήτητο ότι, πριν χρησιμοποιηθεί η φόρμουλα αυτή από το Βασίλειο, είχε χρησιμοποιηθεί, ίσως όχι αυτολεξεί, αλλά πάντως με παρεμφερή μορφή, από το Νεστόριο. Δύο τουλάχιστον από τις ομιλίες του Νεστορίου δείχνουν ότι αυτός πρέπει να ήταν στην </w:t>
      </w:r>
      <w:proofErr w:type="spellStart"/>
      <w:r w:rsidRPr="00DE7BBD">
        <w:rPr>
          <w:rFonts w:ascii="Palatino Linotype" w:hAnsi="Palatino Linotype"/>
          <w:sz w:val="28"/>
          <w:szCs w:val="28"/>
        </w:rPr>
        <w:t>αντιοχειανή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παράδοση ο αρχιτέκτονας των </w:t>
      </w:r>
      <w:proofErr w:type="spellStart"/>
      <w:r w:rsidRPr="00DE7BBD">
        <w:rPr>
          <w:rFonts w:ascii="Palatino Linotype" w:hAnsi="Palatino Linotype"/>
          <w:sz w:val="28"/>
          <w:szCs w:val="28"/>
        </w:rPr>
        <w:t>δυοφυσιτικών</w:t>
      </w:r>
      <w:proofErr w:type="spellEnd"/>
      <w:r w:rsidRPr="00DE7BBD">
        <w:rPr>
          <w:rFonts w:ascii="Palatino Linotype" w:hAnsi="Palatino Linotype"/>
          <w:sz w:val="28"/>
          <w:szCs w:val="28"/>
        </w:rPr>
        <w:t xml:space="preserve"> εκφράσεων του τύπου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γνωριζόμενος». Σε απόσπασμα μιας ομιλίας του, που αναφέρεται στη γέννηση του Χριστού, γράφει χαρακτηριστικά: «Γ ν ω ρ ί ζ ο μ ε ν  </w:t>
      </w:r>
      <w:proofErr w:type="spellStart"/>
      <w:r w:rsidRPr="00DE7BBD">
        <w:rPr>
          <w:rFonts w:ascii="Palatino Linotype" w:hAnsi="Palatino Linotype"/>
          <w:sz w:val="28"/>
          <w:szCs w:val="28"/>
        </w:rPr>
        <w:t>τοίνυν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τοῦ</w:t>
      </w:r>
      <w:proofErr w:type="spellEnd"/>
      <w:r w:rsidRPr="00DE7BBD">
        <w:rPr>
          <w:rFonts w:ascii="Palatino Linotype" w:hAnsi="Palatino Linotype"/>
          <w:sz w:val="28"/>
          <w:szCs w:val="28"/>
        </w:rPr>
        <w:t xml:space="preserve"> βρέφους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θεότητα, [</w:t>
      </w:r>
      <w:proofErr w:type="spellStart"/>
      <w:r w:rsidRPr="00DE7BBD">
        <w:rPr>
          <w:rFonts w:ascii="Palatino Linotype" w:hAnsi="Palatino Linotype"/>
          <w:sz w:val="28"/>
          <w:szCs w:val="28"/>
        </w:rPr>
        <w:t>ὁμολογοῦμεν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w:t>
      </w:r>
      <w:proofErr w:type="spellStart"/>
      <w:r w:rsidRPr="00DE7BBD">
        <w:rPr>
          <w:rFonts w:ascii="Palatino Linotype" w:hAnsi="Palatino Linotype"/>
          <w:sz w:val="28"/>
          <w:szCs w:val="28"/>
        </w:rPr>
        <w:t>διαφοράν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τῆς</w:t>
      </w:r>
      <w:proofErr w:type="spellEnd"/>
      <w:r w:rsidRPr="00DE7BBD">
        <w:rPr>
          <w:rFonts w:ascii="Palatino Linotype" w:hAnsi="Palatino Linotype"/>
          <w:sz w:val="28"/>
          <w:szCs w:val="28"/>
        </w:rPr>
        <w:t xml:space="preserve">  υ ἱ ό τ η τ ο ς  </w:t>
      </w:r>
      <w:proofErr w:type="spellStart"/>
      <w:r w:rsidRPr="00DE7BBD">
        <w:rPr>
          <w:rFonts w:ascii="Palatino Linotype" w:hAnsi="Palatino Linotype"/>
          <w:sz w:val="28"/>
          <w:szCs w:val="28"/>
        </w:rPr>
        <w:t>τηροῦμεν</w:t>
      </w:r>
      <w:proofErr w:type="spellEnd"/>
      <w:r w:rsidRPr="00DE7BBD">
        <w:rPr>
          <w:rFonts w:ascii="Palatino Linotype" w:hAnsi="Palatino Linotype"/>
          <w:sz w:val="28"/>
          <w:szCs w:val="28"/>
        </w:rPr>
        <w:t xml:space="preserve"> μ ο ν α δ ι κ ό ν  ἐ ν  </w:t>
      </w:r>
      <w:proofErr w:type="spellStart"/>
      <w:r w:rsidRPr="00DE7BBD">
        <w:rPr>
          <w:rFonts w:ascii="Palatino Linotype" w:hAnsi="Palatino Linotype"/>
          <w:sz w:val="28"/>
          <w:szCs w:val="28"/>
        </w:rPr>
        <w:t>ἀνθρωπότητος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θεότητος</w:t>
      </w:r>
      <w:proofErr w:type="spellEnd"/>
      <w:r w:rsidRPr="00DE7BBD">
        <w:rPr>
          <w:rFonts w:ascii="Palatino Linotype" w:hAnsi="Palatino Linotype"/>
          <w:sz w:val="28"/>
          <w:szCs w:val="28"/>
        </w:rPr>
        <w:t xml:space="preserve">  φ ύ σ ε ι»</w:t>
      </w:r>
      <w:r w:rsidRPr="00DE7BBD">
        <w:rPr>
          <w:rStyle w:val="a4"/>
          <w:rFonts w:ascii="Palatino Linotype" w:hAnsi="Palatino Linotype"/>
          <w:sz w:val="28"/>
          <w:szCs w:val="28"/>
        </w:rPr>
        <w:footnoteReference w:id="4"/>
      </w:r>
      <w:r w:rsidRPr="00DE7BBD">
        <w:rPr>
          <w:rFonts w:ascii="Palatino Linotype" w:hAnsi="Palatino Linotype"/>
          <w:sz w:val="28"/>
          <w:szCs w:val="28"/>
        </w:rPr>
        <w:t xml:space="preserve">. Σε αποσπάσματα επίσης μιας ομιλίας του </w:t>
      </w:r>
      <w:r w:rsidRPr="00DE7BBD">
        <w:rPr>
          <w:rFonts w:ascii="Palatino Linotype" w:hAnsi="Palatino Linotype"/>
          <w:i/>
          <w:sz w:val="28"/>
          <w:szCs w:val="28"/>
        </w:rPr>
        <w:t>Περί Πίστεως</w:t>
      </w:r>
      <w:r w:rsidRPr="00DE7BBD">
        <w:rPr>
          <w:rFonts w:ascii="Palatino Linotype" w:hAnsi="Palatino Linotype"/>
          <w:sz w:val="28"/>
          <w:szCs w:val="28"/>
        </w:rPr>
        <w:t xml:space="preserve">, που σώζονται σε συριακή μετάφραση, σημειώνει: «[…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θεωρούμενον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ἀκτίστῳ</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κτιστῇ</w:t>
      </w:r>
      <w:proofErr w:type="spellEnd"/>
      <w:r>
        <w:rPr>
          <w:rFonts w:ascii="Palatino Linotype" w:hAnsi="Palatino Linotype"/>
          <w:sz w:val="28"/>
          <w:szCs w:val="28"/>
        </w:rPr>
        <w:t xml:space="preserve">  φύσει…</w:t>
      </w:r>
      <w:r w:rsidRPr="00DE7BBD">
        <w:rPr>
          <w:rFonts w:ascii="Palatino Linotype" w:hAnsi="Palatino Linotype"/>
          <w:sz w:val="28"/>
          <w:szCs w:val="28"/>
        </w:rPr>
        <w:t xml:space="preserve"> Γ ν ω ρ ί ζ ε τ α ι  </w:t>
      </w:r>
      <w:proofErr w:type="spellStart"/>
      <w:r w:rsidRPr="00DE7BBD">
        <w:rPr>
          <w:rFonts w:ascii="Palatino Linotype" w:hAnsi="Palatino Linotype"/>
          <w:sz w:val="28"/>
          <w:szCs w:val="28"/>
        </w:rPr>
        <w:t>οὖν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ὡς</w:t>
      </w:r>
      <w:proofErr w:type="spellEnd"/>
      <w:r w:rsidRPr="00DE7BBD">
        <w:rPr>
          <w:rFonts w:ascii="Palatino Linotype" w:hAnsi="Palatino Linotype"/>
          <w:sz w:val="28"/>
          <w:szCs w:val="28"/>
        </w:rPr>
        <w:t xml:space="preserve">  ε ἷ ς  Χ ρ ι σ τ ό ς  ἐ ν  δ ύ ο  φ ύ σ ε σ ι ν, </w:t>
      </w:r>
      <w:proofErr w:type="spellStart"/>
      <w:r w:rsidRPr="00DE7BBD">
        <w:rPr>
          <w:rFonts w:ascii="Palatino Linotype" w:hAnsi="Palatino Linotype"/>
          <w:sz w:val="28"/>
          <w:szCs w:val="28"/>
        </w:rPr>
        <w:t>θείᾳ</w:t>
      </w:r>
      <w:proofErr w:type="spellEnd"/>
      <w:r w:rsidRPr="00DE7BBD">
        <w:rPr>
          <w:rFonts w:ascii="Palatino Linotype" w:hAnsi="Palatino Linotype"/>
          <w:sz w:val="28"/>
          <w:szCs w:val="28"/>
        </w:rPr>
        <w:t xml:space="preserve"> τε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ἀνθρωπίνῃ</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ὁρατῇ</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ἀοράτῳ</w:t>
      </w:r>
      <w:proofErr w:type="spellEnd"/>
      <w:r w:rsidRPr="00DE7BBD">
        <w:rPr>
          <w:rFonts w:ascii="Palatino Linotype" w:hAnsi="Palatino Linotype"/>
          <w:sz w:val="28"/>
          <w:szCs w:val="28"/>
        </w:rPr>
        <w:t>… ε ἷ ς   υ ἱ ό ς   ἐ ν  δ ύ ο  φ ύ σ ε- σ ι ν]»</w:t>
      </w:r>
      <w:r w:rsidRPr="00DE7BBD">
        <w:rPr>
          <w:rStyle w:val="a4"/>
          <w:rFonts w:ascii="Palatino Linotype" w:hAnsi="Palatino Linotype"/>
          <w:sz w:val="28"/>
          <w:szCs w:val="28"/>
        </w:rPr>
        <w:footnoteReference w:id="5"/>
      </w:r>
      <w:r w:rsidRPr="00DE7BBD">
        <w:rPr>
          <w:rFonts w:ascii="Palatino Linotype" w:hAnsi="Palatino Linotype"/>
          <w:sz w:val="28"/>
          <w:szCs w:val="28"/>
        </w:rPr>
        <w:t>. Όπως γίνεται σαφές, όχι μόνο η έκφραση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Χριστός ἤ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αλλά και η σύνδεση με την έκφραση αυτή του ρήματος «</w:t>
      </w:r>
      <w:proofErr w:type="spellStart"/>
      <w:r w:rsidRPr="00DE7BBD">
        <w:rPr>
          <w:rFonts w:ascii="Palatino Linotype" w:hAnsi="Palatino Linotype"/>
          <w:sz w:val="28"/>
          <w:szCs w:val="28"/>
        </w:rPr>
        <w:t>γνωρίζεσθαι</w:t>
      </w:r>
      <w:proofErr w:type="spellEnd"/>
      <w:r w:rsidRPr="00DE7BBD">
        <w:rPr>
          <w:rFonts w:ascii="Palatino Linotype" w:hAnsi="Palatino Linotype"/>
          <w:sz w:val="28"/>
          <w:szCs w:val="28"/>
        </w:rPr>
        <w:t xml:space="preserve">» αποτελούν κοινό τόπο μεταξύ των παραπάνω αποσπασμάτων των δύο ομιλιών του Νεστορίου και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φόρμουλας του Βασιλείου. </w:t>
      </w:r>
      <w:proofErr w:type="spellStart"/>
      <w:r w:rsidRPr="00DE7BBD">
        <w:rPr>
          <w:rFonts w:ascii="Palatino Linotype" w:hAnsi="Palatino Linotype"/>
          <w:sz w:val="28"/>
          <w:szCs w:val="28"/>
        </w:rPr>
        <w:t>΄Ισως</w:t>
      </w:r>
      <w:proofErr w:type="spellEnd"/>
      <w:r w:rsidRPr="00DE7BBD">
        <w:rPr>
          <w:rFonts w:ascii="Palatino Linotype" w:hAnsi="Palatino Linotype"/>
          <w:sz w:val="28"/>
          <w:szCs w:val="28"/>
        </w:rPr>
        <w:t xml:space="preserve"> έτσι εξηγείται το γιατί, όταν ο Βασίλειος διατύπωσε για άλλη μια φορά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στη Χαλκηδόνα, οι </w:t>
      </w:r>
      <w:r w:rsidRPr="00DE7BBD">
        <w:rPr>
          <w:rFonts w:ascii="Palatino Linotype" w:hAnsi="Palatino Linotype"/>
          <w:sz w:val="28"/>
          <w:szCs w:val="28"/>
        </w:rPr>
        <w:lastRenderedPageBreak/>
        <w:t xml:space="preserve">Αιγύπτιοι και άλλοι </w:t>
      </w:r>
      <w:proofErr w:type="spellStart"/>
      <w:r w:rsidRPr="00DE7BBD">
        <w:rPr>
          <w:rFonts w:ascii="Palatino Linotype" w:hAnsi="Palatino Linotype"/>
          <w:sz w:val="28"/>
          <w:szCs w:val="28"/>
        </w:rPr>
        <w:t>μονοφυσιτίζοντες</w:t>
      </w:r>
      <w:proofErr w:type="spellEnd"/>
      <w:r w:rsidRPr="00DE7BBD">
        <w:rPr>
          <w:rFonts w:ascii="Palatino Linotype" w:hAnsi="Palatino Linotype"/>
          <w:sz w:val="28"/>
          <w:szCs w:val="28"/>
        </w:rPr>
        <w:t xml:space="preserve"> επίσκοποι φώναξαν: «</w:t>
      </w:r>
      <w:proofErr w:type="spellStart"/>
      <w:r w:rsidRPr="00DE7BBD">
        <w:rPr>
          <w:rFonts w:ascii="Palatino Linotype" w:hAnsi="Palatino Linotype"/>
          <w:sz w:val="28"/>
          <w:szCs w:val="28"/>
        </w:rPr>
        <w:t>ταῦτα</w:t>
      </w:r>
      <w:proofErr w:type="spellEnd"/>
      <w:r w:rsidRPr="00DE7BBD">
        <w:rPr>
          <w:rFonts w:ascii="Palatino Linotype" w:hAnsi="Palatino Linotype"/>
          <w:sz w:val="28"/>
          <w:szCs w:val="28"/>
        </w:rPr>
        <w:t xml:space="preserve"> Νεστόριος </w:t>
      </w:r>
      <w:proofErr w:type="spellStart"/>
      <w:r w:rsidRPr="00DE7BBD">
        <w:rPr>
          <w:rFonts w:ascii="Palatino Linotype" w:hAnsi="Palatino Linotype"/>
          <w:sz w:val="28"/>
          <w:szCs w:val="28"/>
        </w:rPr>
        <w:t>ἐφρόνει</w:t>
      </w:r>
      <w:proofErr w:type="spellEnd"/>
      <w:r w:rsidRPr="00DE7BBD">
        <w:rPr>
          <w:rFonts w:ascii="Palatino Linotype" w:hAnsi="Palatino Linotype"/>
          <w:b/>
          <w:sz w:val="28"/>
          <w:szCs w:val="28"/>
          <w:vertAlign w:val="superscript"/>
        </w:rPr>
        <w:t>.</w:t>
      </w:r>
      <w:r w:rsidRPr="00DE7BBD">
        <w:rPr>
          <w:rFonts w:ascii="Palatino Linotype" w:hAnsi="Palatino Linotype"/>
          <w:sz w:val="28"/>
          <w:szCs w:val="28"/>
        </w:rPr>
        <w:t xml:space="preserve"> </w:t>
      </w:r>
      <w:proofErr w:type="spellStart"/>
      <w:r w:rsidRPr="00DE7BBD">
        <w:rPr>
          <w:rFonts w:ascii="Palatino Linotype" w:hAnsi="Palatino Linotype"/>
          <w:sz w:val="28"/>
          <w:szCs w:val="28"/>
        </w:rPr>
        <w:t>ταῦτα</w:t>
      </w:r>
      <w:proofErr w:type="spellEnd"/>
      <w:r w:rsidRPr="00DE7BBD">
        <w:rPr>
          <w:rFonts w:ascii="Palatino Linotype" w:hAnsi="Palatino Linotype"/>
          <w:sz w:val="28"/>
          <w:szCs w:val="28"/>
        </w:rPr>
        <w:t xml:space="preserve"> Νεστόριος </w:t>
      </w:r>
      <w:proofErr w:type="spellStart"/>
      <w:r w:rsidRPr="00DE7BBD">
        <w:rPr>
          <w:rFonts w:ascii="Palatino Linotype" w:hAnsi="Palatino Linotype"/>
          <w:sz w:val="28"/>
          <w:szCs w:val="28"/>
        </w:rPr>
        <w:t>ἐβόα</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6"/>
      </w:r>
      <w:r w:rsidRPr="00DE7BBD">
        <w:rPr>
          <w:rFonts w:ascii="Palatino Linotype" w:hAnsi="Palatino Linotype"/>
          <w:sz w:val="28"/>
          <w:szCs w:val="28"/>
        </w:rPr>
        <w:t>.</w:t>
      </w:r>
    </w:p>
    <w:p w:rsidR="00267879" w:rsidRPr="00DE7BBD" w:rsidRDefault="00267879" w:rsidP="00B65E93">
      <w:pPr>
        <w:spacing w:line="240" w:lineRule="auto"/>
        <w:ind w:left="0" w:firstLine="714"/>
        <w:rPr>
          <w:rFonts w:ascii="Palatino Linotype" w:hAnsi="Palatino Linotype"/>
          <w:sz w:val="28"/>
          <w:szCs w:val="28"/>
        </w:rPr>
      </w:pPr>
      <w:r w:rsidRPr="00DE7BBD">
        <w:rPr>
          <w:rFonts w:ascii="Palatino Linotype" w:hAnsi="Palatino Linotype"/>
          <w:sz w:val="28"/>
          <w:szCs w:val="28"/>
        </w:rPr>
        <w:t>Δεν αποκλείεται βέβαια ο Βασίλειος, που γνώριζε καλά, όπως δείξαμε σε σχετική μελέτη μας, τις ομιλίες και τη διδασκαλία του Νεστορίου</w:t>
      </w:r>
      <w:r w:rsidRPr="00DE7BBD">
        <w:rPr>
          <w:rStyle w:val="a4"/>
          <w:rFonts w:ascii="Palatino Linotype" w:hAnsi="Palatino Linotype"/>
          <w:sz w:val="28"/>
          <w:szCs w:val="28"/>
        </w:rPr>
        <w:footnoteReference w:id="7"/>
      </w:r>
      <w:r w:rsidRPr="00DE7BBD">
        <w:rPr>
          <w:rFonts w:ascii="Palatino Linotype" w:hAnsi="Palatino Linotype"/>
          <w:sz w:val="28"/>
          <w:szCs w:val="28"/>
        </w:rPr>
        <w:t xml:space="preserve">, να παρέλαβε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Χριστός ἤ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γνωριζόμενος» από το Νεστόριο ή, και αν ακόμη δεν συνέβη κάτι τέτοιο, να την παρέλαβε μέσα από την </w:t>
      </w:r>
      <w:proofErr w:type="spellStart"/>
      <w:r w:rsidRPr="00DE7BBD">
        <w:rPr>
          <w:rFonts w:ascii="Palatino Linotype" w:hAnsi="Palatino Linotype"/>
          <w:sz w:val="28"/>
          <w:szCs w:val="28"/>
        </w:rPr>
        <w:t>αντιοχειανή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παράδοση, όπου θα ήταν ασφαλώς ευρύτατα γνωστή</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ανέλαβε όμως ήδη στην Ομολογία του στην Ενδημούσα Σύνοδο του 448 – και εδώ ακριβώς φαίνεται η γόνιμη και δημιουργική συμβολή του στη γεφύρωση του χάσματος μεταξύ </w:t>
      </w:r>
      <w:proofErr w:type="spellStart"/>
      <w:r w:rsidRPr="00DE7BBD">
        <w:rPr>
          <w:rFonts w:ascii="Palatino Linotype" w:hAnsi="Palatino Linotype"/>
          <w:sz w:val="28"/>
          <w:szCs w:val="28"/>
        </w:rPr>
        <w:t>αντιοχειανής</w:t>
      </w:r>
      <w:proofErr w:type="spellEnd"/>
      <w:r w:rsidRPr="00DE7BBD">
        <w:rPr>
          <w:rFonts w:ascii="Palatino Linotype" w:hAnsi="Palatino Linotype"/>
          <w:sz w:val="28"/>
          <w:szCs w:val="28"/>
        </w:rPr>
        <w:t xml:space="preserve"> και αλεξανδρινής χριστολογίας – όχι απλώς να τη χρησιμοποιήσει ορθόδοξα και μάλιστα εναντίον της διδασκαλίας του Νεστορίου, τον οποίο χαρακτηρίζει «φρενοβλαβή»</w:t>
      </w:r>
      <w:r w:rsidRPr="00DE7BBD">
        <w:rPr>
          <w:rStyle w:val="a4"/>
          <w:rFonts w:ascii="Palatino Linotype" w:hAnsi="Palatino Linotype"/>
          <w:sz w:val="28"/>
          <w:szCs w:val="28"/>
        </w:rPr>
        <w:footnoteReference w:id="8"/>
      </w:r>
      <w:r w:rsidRPr="00DE7BBD">
        <w:rPr>
          <w:rFonts w:ascii="Palatino Linotype" w:hAnsi="Palatino Linotype"/>
          <w:sz w:val="28"/>
          <w:szCs w:val="28"/>
        </w:rPr>
        <w:t xml:space="preserve">, αλλά  και να τη συνδέσει γενετικά και κατά το περιεχόμενό της με τον Κύριλλο, θεωρώντας ως πηγή της τη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διδασκαλία του. </w:t>
      </w:r>
    </w:p>
    <w:p w:rsidR="00267879" w:rsidRPr="00DE7BBD" w:rsidRDefault="00267879" w:rsidP="00A9199F">
      <w:pPr>
        <w:autoSpaceDE w:val="0"/>
        <w:autoSpaceDN w:val="0"/>
        <w:adjustRightInd w:val="0"/>
        <w:spacing w:after="0" w:line="240" w:lineRule="auto"/>
        <w:ind w:left="0" w:firstLine="644"/>
        <w:rPr>
          <w:rFonts w:ascii="Palatino Linotype" w:hAnsi="Palatino Linotype" w:cs="Greek"/>
          <w:sz w:val="28"/>
          <w:szCs w:val="28"/>
          <w:lang w:eastAsia="el-GR"/>
        </w:rPr>
      </w:pPr>
      <w:r w:rsidRPr="00DE7BBD">
        <w:rPr>
          <w:rFonts w:ascii="Palatino Linotype" w:hAnsi="Palatino Linotype"/>
          <w:sz w:val="28"/>
          <w:szCs w:val="28"/>
        </w:rPr>
        <w:t xml:space="preserve">Άλλωστε ήδη από την αρχή της Ομολογίας του όχι μόνο στρέφεται ρητά εναντίον της αιρέσεως του Νεστορίου, αλλά προβάλλει με θέρμη και ενθουσιασμό τον αδιαμφισβήτητο χαρακτήρα της </w:t>
      </w:r>
      <w:proofErr w:type="spellStart"/>
      <w:r w:rsidRPr="00DE7BBD">
        <w:rPr>
          <w:rFonts w:ascii="Palatino Linotype" w:hAnsi="Palatino Linotype"/>
          <w:sz w:val="28"/>
          <w:szCs w:val="28"/>
        </w:rPr>
        <w:t>χριστολογικής</w:t>
      </w:r>
      <w:proofErr w:type="spellEnd"/>
      <w:r w:rsidRPr="00DE7BBD">
        <w:rPr>
          <w:rFonts w:ascii="Palatino Linotype" w:hAnsi="Palatino Linotype"/>
          <w:sz w:val="28"/>
          <w:szCs w:val="28"/>
        </w:rPr>
        <w:t xml:space="preserve"> διδασκαλίας του Κυρίλλου</w:t>
      </w:r>
      <w:r w:rsidRPr="00DE7BBD">
        <w:rPr>
          <w:rStyle w:val="a4"/>
          <w:rFonts w:ascii="Palatino Linotype" w:hAnsi="Palatino Linotype"/>
          <w:sz w:val="28"/>
          <w:szCs w:val="28"/>
        </w:rPr>
        <w:footnoteReference w:id="9"/>
      </w:r>
      <w:r w:rsidRPr="00DE7BBD">
        <w:rPr>
          <w:rFonts w:ascii="Palatino Linotype" w:hAnsi="Palatino Linotype"/>
          <w:sz w:val="28"/>
          <w:szCs w:val="28"/>
        </w:rPr>
        <w:t>. Ενώ, όπως επισημαίνει, ο Νεστόριος με την ασεβή διδασκαλία του διαιρούσε «</w:t>
      </w:r>
      <w:proofErr w:type="spellStart"/>
      <w:r w:rsidRPr="00DE7BBD">
        <w:rPr>
          <w:rFonts w:ascii="Palatino Linotype" w:hAnsi="Palatino Linotype"/>
          <w:sz w:val="28"/>
          <w:szCs w:val="28"/>
          <w:lang w:eastAsia="el-GR"/>
        </w:rPr>
        <w:t>τόν</w:t>
      </w:r>
      <w:proofErr w:type="spellEnd"/>
      <w:r w:rsidRPr="00DE7BBD">
        <w:rPr>
          <w:rFonts w:ascii="Palatino Linotype" w:hAnsi="Palatino Linotype"/>
          <w:sz w:val="28"/>
          <w:szCs w:val="28"/>
          <w:lang w:eastAsia="el-GR"/>
        </w:rPr>
        <w:t xml:space="preserve"> </w:t>
      </w:r>
      <w:proofErr w:type="spellStart"/>
      <w:r w:rsidRPr="00DE7BBD">
        <w:rPr>
          <w:rFonts w:ascii="Palatino Linotype" w:hAnsi="Palatino Linotype" w:cs="Tahoma"/>
          <w:sz w:val="28"/>
          <w:szCs w:val="28"/>
          <w:lang w:eastAsia="el-GR"/>
        </w:rPr>
        <w:t>ἕνα</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t>κύριον</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t>ἡμῶν</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καί</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θεόν</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καί</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σωτ</w:t>
      </w:r>
      <w:r w:rsidRPr="00DE7BBD">
        <w:rPr>
          <w:rFonts w:ascii="Palatino Linotype" w:hAnsi="Palatino Linotype" w:cs="Tahoma"/>
          <w:sz w:val="28"/>
          <w:szCs w:val="28"/>
          <w:lang w:eastAsia="el-GR"/>
        </w:rPr>
        <w:t>ῆρα</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t>Χριστόν</w:t>
      </w:r>
      <w:proofErr w:type="spellEnd"/>
      <w:r w:rsidRPr="00DE7BBD">
        <w:rPr>
          <w:rFonts w:ascii="Palatino Linotype" w:hAnsi="Palatino Linotype"/>
          <w:sz w:val="28"/>
          <w:szCs w:val="28"/>
        </w:rPr>
        <w:t>» σε «</w:t>
      </w:r>
      <w:r w:rsidRPr="00DE7BBD">
        <w:rPr>
          <w:rFonts w:ascii="Palatino Linotype" w:hAnsi="Palatino Linotype" w:cs="Tahoma"/>
          <w:sz w:val="28"/>
          <w:szCs w:val="28"/>
          <w:lang w:eastAsia="el-GR"/>
        </w:rPr>
        <w:t xml:space="preserve">δύο πρόσωπα </w:t>
      </w:r>
      <w:proofErr w:type="spellStart"/>
      <w:r w:rsidRPr="00DE7BBD">
        <w:rPr>
          <w:rFonts w:ascii="Palatino Linotype" w:hAnsi="Palatino Linotype" w:cs="Tahoma"/>
          <w:sz w:val="28"/>
          <w:szCs w:val="28"/>
          <w:lang w:eastAsia="el-GR"/>
        </w:rPr>
        <w:t>καί</w:t>
      </w:r>
      <w:proofErr w:type="spellEnd"/>
      <w:r w:rsidRPr="00DE7BBD">
        <w:rPr>
          <w:rFonts w:ascii="Palatino Linotype" w:hAnsi="Palatino Linotype" w:cs="Tahoma"/>
          <w:sz w:val="28"/>
          <w:szCs w:val="28"/>
          <w:lang w:eastAsia="el-GR"/>
        </w:rPr>
        <w:t xml:space="preserve"> δύο </w:t>
      </w:r>
      <w:proofErr w:type="spellStart"/>
      <w:r w:rsidRPr="00DE7BBD">
        <w:rPr>
          <w:rFonts w:ascii="Palatino Linotype" w:hAnsi="Palatino Linotype" w:cs="Tahoma"/>
          <w:sz w:val="28"/>
          <w:szCs w:val="28"/>
          <w:lang w:eastAsia="el-GR"/>
        </w:rPr>
        <w:t>υἱούς</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4-5), ο Κύριλλος έδειξε «</w:t>
      </w:r>
      <w:proofErr w:type="spellStart"/>
      <w:r w:rsidRPr="00DE7BBD">
        <w:rPr>
          <w:rFonts w:ascii="Palatino Linotype" w:hAnsi="Palatino Linotype" w:cs="Tahoma"/>
          <w:sz w:val="28"/>
          <w:szCs w:val="28"/>
          <w:lang w:eastAsia="el-GR"/>
        </w:rPr>
        <w:t>ἐπί</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t>ἑνός</w:t>
      </w:r>
      <w:proofErr w:type="spellEnd"/>
      <w:r w:rsidRPr="00DE7BBD">
        <w:rPr>
          <w:rFonts w:ascii="Palatino Linotype" w:hAnsi="Palatino Linotype" w:cs="Tahoma"/>
          <w:sz w:val="28"/>
          <w:szCs w:val="28"/>
          <w:lang w:eastAsia="el-GR"/>
        </w:rPr>
        <w:t xml:space="preserve"> προσώπου</w:t>
      </w:r>
      <w:r w:rsidRPr="00DE7BBD">
        <w:rPr>
          <w:rFonts w:ascii="Palatino Linotype" w:hAnsi="Palatino Linotype" w:cs="Greek"/>
          <w:sz w:val="28"/>
          <w:szCs w:val="28"/>
          <w:lang w:eastAsia="el-GR"/>
        </w:rPr>
        <w:t xml:space="preserve"> </w:t>
      </w:r>
      <w:proofErr w:type="spellStart"/>
      <w:r w:rsidRPr="00DE7BBD">
        <w:rPr>
          <w:rFonts w:ascii="Palatino Linotype" w:hAnsi="Palatino Linotype"/>
          <w:sz w:val="28"/>
          <w:szCs w:val="28"/>
          <w:lang w:eastAsia="el-GR"/>
        </w:rPr>
        <w:t>καί</w:t>
      </w:r>
      <w:proofErr w:type="spellEnd"/>
      <w:r w:rsidRPr="00DE7BBD">
        <w:rPr>
          <w:rFonts w:ascii="Palatino Linotype" w:hAnsi="Palatino Linotype"/>
          <w:sz w:val="28"/>
          <w:szCs w:val="28"/>
          <w:lang w:eastAsia="el-GR"/>
        </w:rPr>
        <w:t xml:space="preserve"> </w:t>
      </w:r>
      <w:proofErr w:type="spellStart"/>
      <w:r w:rsidRPr="00DE7BBD">
        <w:rPr>
          <w:rFonts w:ascii="Palatino Linotype" w:hAnsi="Palatino Linotype"/>
          <w:sz w:val="28"/>
          <w:szCs w:val="28"/>
          <w:lang w:eastAsia="el-GR"/>
        </w:rPr>
        <w:t>υ</w:t>
      </w:r>
      <w:r w:rsidRPr="00DE7BBD">
        <w:rPr>
          <w:rFonts w:ascii="Palatino Linotype" w:hAnsi="Palatino Linotype" w:cs="Tahoma"/>
          <w:sz w:val="28"/>
          <w:szCs w:val="28"/>
          <w:lang w:eastAsia="el-GR"/>
        </w:rPr>
        <w:t>ἱοῦ</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t>καί</w:t>
      </w:r>
      <w:proofErr w:type="spellEnd"/>
      <w:r w:rsidRPr="00DE7BBD">
        <w:rPr>
          <w:rFonts w:ascii="Palatino Linotype" w:hAnsi="Palatino Linotype" w:cs="Tahoma"/>
          <w:sz w:val="28"/>
          <w:szCs w:val="28"/>
          <w:lang w:eastAsia="el-GR"/>
        </w:rPr>
        <w:t xml:space="preserve"> κυρίου</w:t>
      </w:r>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καί</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δεσπότου</w:t>
      </w:r>
      <w:proofErr w:type="spellEnd"/>
      <w:r w:rsidRPr="00DE7BBD">
        <w:rPr>
          <w:rFonts w:ascii="Palatino Linotype" w:hAnsi="Palatino Linotype" w:cs="Greek"/>
          <w:sz w:val="28"/>
          <w:szCs w:val="28"/>
          <w:lang w:eastAsia="el-GR"/>
        </w:rPr>
        <w:t xml:space="preserve"> </w:t>
      </w:r>
      <w:proofErr w:type="spellStart"/>
      <w:r w:rsidRPr="00DE7BBD">
        <w:rPr>
          <w:rFonts w:ascii="Palatino Linotype" w:hAnsi="Palatino Linotype" w:cs="Greek"/>
          <w:sz w:val="28"/>
          <w:szCs w:val="28"/>
          <w:lang w:eastAsia="el-GR"/>
        </w:rPr>
        <w:t>τ</w:t>
      </w:r>
      <w:r w:rsidRPr="00DE7BBD">
        <w:rPr>
          <w:rFonts w:ascii="Palatino Linotype" w:hAnsi="Palatino Linotype" w:cs="Tahoma"/>
          <w:sz w:val="28"/>
          <w:szCs w:val="28"/>
          <w:lang w:eastAsia="el-GR"/>
        </w:rPr>
        <w:t>ῆς</w:t>
      </w:r>
      <w:proofErr w:type="spellEnd"/>
      <w:r w:rsidRPr="00DE7BBD">
        <w:rPr>
          <w:rFonts w:ascii="Palatino Linotype" w:hAnsi="Palatino Linotype" w:cs="Tahoma"/>
          <w:sz w:val="28"/>
          <w:szCs w:val="28"/>
          <w:lang w:eastAsia="el-GR"/>
        </w:rPr>
        <w:t xml:space="preserve"> κτίσεως</w:t>
      </w:r>
      <w:r w:rsidRPr="00DE7BBD">
        <w:rPr>
          <w:rFonts w:ascii="Palatino Linotype" w:hAnsi="Palatino Linotype" w:cs="Greek"/>
          <w:sz w:val="28"/>
          <w:szCs w:val="28"/>
          <w:lang w:eastAsia="el-GR"/>
        </w:rPr>
        <w:t xml:space="preserve"> </w:t>
      </w:r>
      <w:r w:rsidRPr="00DE7BBD">
        <w:rPr>
          <w:rFonts w:ascii="Palatino Linotype" w:hAnsi="Palatino Linotype"/>
          <w:sz w:val="28"/>
          <w:szCs w:val="28"/>
          <w:lang w:eastAsia="el-GR"/>
        </w:rPr>
        <w:t xml:space="preserve">θεότητά τε </w:t>
      </w:r>
      <w:proofErr w:type="spellStart"/>
      <w:r w:rsidRPr="00DE7BBD">
        <w:rPr>
          <w:rFonts w:ascii="Palatino Linotype" w:hAnsi="Palatino Linotype"/>
          <w:sz w:val="28"/>
          <w:szCs w:val="28"/>
          <w:lang w:eastAsia="el-GR"/>
        </w:rPr>
        <w:t>γνωριζομένην</w:t>
      </w:r>
      <w:proofErr w:type="spellEnd"/>
      <w:r w:rsidRPr="00DE7BBD">
        <w:rPr>
          <w:rFonts w:ascii="Palatino Linotype" w:hAnsi="Palatino Linotype"/>
          <w:sz w:val="28"/>
          <w:szCs w:val="28"/>
          <w:lang w:eastAsia="el-GR"/>
        </w:rPr>
        <w:t xml:space="preserve"> </w:t>
      </w:r>
      <w:proofErr w:type="spellStart"/>
      <w:r w:rsidRPr="00DE7BBD">
        <w:rPr>
          <w:rFonts w:ascii="Palatino Linotype" w:hAnsi="Palatino Linotype"/>
          <w:sz w:val="28"/>
          <w:szCs w:val="28"/>
          <w:lang w:eastAsia="el-GR"/>
        </w:rPr>
        <w:t>τελείαν</w:t>
      </w:r>
      <w:proofErr w:type="spellEnd"/>
      <w:r w:rsidRPr="00DE7BBD">
        <w:rPr>
          <w:rFonts w:ascii="Palatino Linotype" w:hAnsi="Palatino Linotype"/>
          <w:sz w:val="28"/>
          <w:szCs w:val="28"/>
          <w:lang w:eastAsia="el-GR"/>
        </w:rPr>
        <w:t xml:space="preserve"> </w:t>
      </w:r>
      <w:proofErr w:type="spellStart"/>
      <w:r w:rsidRPr="00DE7BBD">
        <w:rPr>
          <w:rFonts w:ascii="Palatino Linotype" w:hAnsi="Palatino Linotype"/>
          <w:sz w:val="28"/>
          <w:szCs w:val="28"/>
          <w:lang w:eastAsia="el-GR"/>
        </w:rPr>
        <w:t>καί</w:t>
      </w:r>
      <w:proofErr w:type="spellEnd"/>
      <w:r w:rsidRPr="00DE7BBD">
        <w:rPr>
          <w:rFonts w:ascii="Palatino Linotype" w:hAnsi="Palatino Linotype"/>
          <w:sz w:val="28"/>
          <w:szCs w:val="28"/>
          <w:lang w:eastAsia="el-GR"/>
        </w:rPr>
        <w:t xml:space="preserve"> </w:t>
      </w:r>
      <w:proofErr w:type="spellStart"/>
      <w:r w:rsidRPr="00DE7BBD">
        <w:rPr>
          <w:rFonts w:ascii="Palatino Linotype" w:hAnsi="Palatino Linotype" w:cs="Tahoma"/>
          <w:sz w:val="28"/>
          <w:szCs w:val="28"/>
          <w:lang w:eastAsia="el-GR"/>
        </w:rPr>
        <w:t>ἀνθρωπότητα</w:t>
      </w:r>
      <w:proofErr w:type="spellEnd"/>
      <w:r w:rsidRPr="00DE7BBD">
        <w:rPr>
          <w:rFonts w:ascii="Palatino Linotype" w:hAnsi="Palatino Linotype" w:cs="Tahoma"/>
          <w:sz w:val="28"/>
          <w:szCs w:val="28"/>
          <w:lang w:eastAsia="el-GR"/>
        </w:rPr>
        <w:t xml:space="preserve"> </w:t>
      </w:r>
      <w:proofErr w:type="spellStart"/>
      <w:r w:rsidRPr="00DE7BBD">
        <w:rPr>
          <w:rFonts w:ascii="Palatino Linotype" w:hAnsi="Palatino Linotype" w:cs="Tahoma"/>
          <w:sz w:val="28"/>
          <w:szCs w:val="28"/>
          <w:lang w:eastAsia="el-GR"/>
        </w:rPr>
        <w:lastRenderedPageBreak/>
        <w:t>τελείαν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6-7). Ιδιαίτερα δε στο σημείο αυτό ο Βασίλειος παραφράζοντας με πρωτότυπο και δημιουργικό τρόπο την ερμηνεία που κάνει ο Κύριλλος στη «διπλή τελειότητα» («</w:t>
      </w:r>
      <w:proofErr w:type="spellStart"/>
      <w:r w:rsidRPr="00DE7BBD">
        <w:rPr>
          <w:rFonts w:ascii="Palatino Linotype" w:hAnsi="Palatino Linotype"/>
          <w:sz w:val="28"/>
          <w:szCs w:val="28"/>
        </w:rPr>
        <w:t>θεόν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ἄνθρωπον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10"/>
      </w:r>
      <w:r w:rsidRPr="00DE7BBD">
        <w:rPr>
          <w:rFonts w:ascii="Palatino Linotype" w:hAnsi="Palatino Linotype"/>
          <w:sz w:val="28"/>
          <w:szCs w:val="28"/>
        </w:rPr>
        <w:t xml:space="preserve"> της Εκθέσεως Πίστεως των Διαλλαγών (433), όπως την διατυπώνει στην </w:t>
      </w:r>
      <w:r w:rsidRPr="00DE7BBD">
        <w:rPr>
          <w:rFonts w:ascii="Palatino Linotype" w:hAnsi="Palatino Linotype"/>
          <w:i/>
          <w:sz w:val="28"/>
          <w:szCs w:val="28"/>
        </w:rPr>
        <w:t>επιστολή</w:t>
      </w:r>
      <w:r w:rsidRPr="00DE7BBD">
        <w:rPr>
          <w:rFonts w:ascii="Palatino Linotype" w:hAnsi="Palatino Linotype"/>
          <w:sz w:val="28"/>
          <w:szCs w:val="28"/>
        </w:rPr>
        <w:t xml:space="preserve"> του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xml:space="preserve">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τέλειος ὁ </w:t>
      </w:r>
      <w:proofErr w:type="spellStart"/>
      <w:r w:rsidRPr="00DE7BBD">
        <w:rPr>
          <w:rFonts w:ascii="Palatino Linotype" w:hAnsi="Palatino Linotype"/>
          <w:sz w:val="28"/>
          <w:szCs w:val="28"/>
        </w:rPr>
        <w:t>αὐτός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11"/>
      </w:r>
      <w:r w:rsidRPr="00DE7BBD">
        <w:rPr>
          <w:rFonts w:ascii="Palatino Linotype" w:hAnsi="Palatino Linotype"/>
          <w:sz w:val="28"/>
          <w:szCs w:val="28"/>
        </w:rPr>
        <w:t xml:space="preserve">, ουσιαστικά συνοψίζει το </w:t>
      </w:r>
      <w:proofErr w:type="spellStart"/>
      <w:r w:rsidRPr="00DE7BBD">
        <w:rPr>
          <w:rFonts w:ascii="Palatino Linotype" w:hAnsi="Palatino Linotype"/>
          <w:sz w:val="28"/>
          <w:szCs w:val="28"/>
        </w:rPr>
        <w:t>πεντόσταγμα</w:t>
      </w:r>
      <w:proofErr w:type="spellEnd"/>
      <w:r w:rsidRPr="00DE7BBD">
        <w:rPr>
          <w:rFonts w:ascii="Palatino Linotype" w:hAnsi="Palatino Linotype"/>
          <w:sz w:val="28"/>
          <w:szCs w:val="28"/>
        </w:rPr>
        <w:t xml:space="preserve"> της Χριστολογίας του Κυρίλλου, με τρόπο ώστε να αποκλείεται σαφώς ο Νεστοριανισμός.</w:t>
      </w:r>
    </w:p>
    <w:p w:rsidR="00267879" w:rsidRPr="00DE7BBD" w:rsidRDefault="00267879" w:rsidP="004F6CD4">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Γι’ αυτόν ακριβώς το  λόγο υπάρχει σχετικά με την υπό συζήτηση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μια ριζική διαφορά μεταξύ Νεστορίου και Βασιλείου. Για το Νεστόριο ο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Χριστός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για τον οποίο κάνει λόγο, δεν είναι ο Υιός και Λόγος του Θεού, όπως για το Βασίλειο, αλλά το ηθικό πρόσωπο που προέκυψε από την ένωση των δύο φύσεων. Άλλωστε οι όροι «Χριστός» και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στο Νεστόριο δεν δηλώνουν αποκλειστικά τον  Υιό και Λόγο του Θεού, αλλά και τις δύο φύσεις του</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είναι «μηνύματα» των δύο φύσεων</w:t>
      </w:r>
      <w:r w:rsidRPr="00DE7BBD">
        <w:rPr>
          <w:rStyle w:val="a4"/>
          <w:rFonts w:ascii="Palatino Linotype" w:hAnsi="Palatino Linotype"/>
          <w:sz w:val="28"/>
          <w:szCs w:val="28"/>
        </w:rPr>
        <w:footnoteReference w:id="12"/>
      </w:r>
      <w:r w:rsidRPr="00DE7BBD">
        <w:rPr>
          <w:rFonts w:ascii="Palatino Linotype" w:hAnsi="Palatino Linotype"/>
          <w:sz w:val="28"/>
          <w:szCs w:val="28"/>
        </w:rPr>
        <w:t>. Αντίθετα για το Βασίλειο ο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Χριστός» που «γνωρίζεται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όπως φαίνεται ήδη μέσα στην Ομολογία του και όπως το υπογράμμισε ρητά στη Χαλκηδόνα, είναι αποκλειστικά «ὁ </w:t>
      </w:r>
      <w:proofErr w:type="spellStart"/>
      <w:r w:rsidRPr="00DE7BBD">
        <w:rPr>
          <w:rFonts w:ascii="Palatino Linotype" w:hAnsi="Palatino Linotype"/>
          <w:sz w:val="28"/>
          <w:szCs w:val="28"/>
        </w:rPr>
        <w:t>υἱός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θεοῦ</w:t>
      </w:r>
      <w:proofErr w:type="spellEnd"/>
      <w:r w:rsidRPr="00DE7BBD">
        <w:rPr>
          <w:rFonts w:ascii="Palatino Linotype" w:hAnsi="Palatino Linotype"/>
          <w:sz w:val="28"/>
          <w:szCs w:val="28"/>
        </w:rPr>
        <w:t xml:space="preserve"> ὁ μονογενής, ὁ θεός λόγος»</w:t>
      </w:r>
      <w:r w:rsidRPr="00DE7BBD">
        <w:rPr>
          <w:rStyle w:val="a4"/>
          <w:rFonts w:ascii="Palatino Linotype" w:hAnsi="Palatino Linotype"/>
          <w:sz w:val="28"/>
          <w:szCs w:val="28"/>
        </w:rPr>
        <w:footnoteReference w:id="13"/>
      </w:r>
      <w:r w:rsidRPr="00DE7BBD">
        <w:rPr>
          <w:rFonts w:ascii="Palatino Linotype" w:hAnsi="Palatino Linotype"/>
          <w:sz w:val="28"/>
          <w:szCs w:val="28"/>
        </w:rPr>
        <w:t>, πράγμα που δεν θα μπορούσε να δεχθεί με βάση τη διδασκαλία του ο Νεστόριος.</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Πέρα απ’ αυτό όμως ο Βασίλειος τονίζει σαφώς ότι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αυτή φόρμουλα όχι μόνο είναι </w:t>
      </w:r>
      <w:proofErr w:type="spellStart"/>
      <w:r w:rsidRPr="00DE7BBD">
        <w:rPr>
          <w:rFonts w:ascii="Palatino Linotype" w:hAnsi="Palatino Linotype"/>
          <w:sz w:val="28"/>
          <w:szCs w:val="28"/>
        </w:rPr>
        <w:t>αντινεστοριανική</w:t>
      </w:r>
      <w:proofErr w:type="spellEnd"/>
      <w:r w:rsidRPr="00DE7BBD">
        <w:rPr>
          <w:rFonts w:ascii="Palatino Linotype" w:hAnsi="Palatino Linotype"/>
          <w:sz w:val="28"/>
          <w:szCs w:val="28"/>
        </w:rPr>
        <w:t xml:space="preserve">, αλλά και κατάγεται από τη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w:t>
      </w:r>
      <w:r w:rsidRPr="00DE7BBD">
        <w:rPr>
          <w:rFonts w:ascii="Palatino Linotype" w:hAnsi="Palatino Linotype"/>
          <w:sz w:val="28"/>
          <w:szCs w:val="28"/>
        </w:rPr>
        <w:lastRenderedPageBreak/>
        <w:t>διδασκαλία του Κυρίλλου και είναι άρρηκτα δεμένη μ’ αυτήν</w:t>
      </w:r>
      <w:r w:rsidRPr="00DE7BBD">
        <w:rPr>
          <w:rStyle w:val="a4"/>
          <w:rFonts w:ascii="Palatino Linotype" w:hAnsi="Palatino Linotype"/>
          <w:sz w:val="28"/>
          <w:szCs w:val="28"/>
        </w:rPr>
        <w:footnoteReference w:id="14"/>
      </w:r>
      <w:r w:rsidRPr="00DE7BBD">
        <w:rPr>
          <w:rFonts w:ascii="Palatino Linotype" w:hAnsi="Palatino Linotype"/>
          <w:sz w:val="28"/>
          <w:szCs w:val="28"/>
        </w:rPr>
        <w:t>. Πράγματι</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ήδη μέσα στην Ομολογία του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10-11) όχι μόνο συνοψίζει συμπερασματικά την παράφραση που κάνει ο ίδιος στην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ερμηνεία των «δύο τελείων» της Εκθέσεως Πίστεως των Διαλλαγών, αλλά και θεωρείται κατά κάποιο τρόπο δογματικά ισοδύναμη μ’ αυτήν, αφού αποδίδει την ίδια δογματική αλήθεια με κάπως διαφορετικό τρόπο.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ο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κύριος </w:t>
      </w:r>
      <w:proofErr w:type="spellStart"/>
      <w:r w:rsidRPr="00DE7BBD">
        <w:rPr>
          <w:rFonts w:ascii="Palatino Linotype" w:hAnsi="Palatino Linotype"/>
          <w:sz w:val="28"/>
          <w:szCs w:val="28"/>
        </w:rPr>
        <w:t>ἡμῶν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Ἰησοῦς</w:t>
      </w:r>
      <w:proofErr w:type="spellEnd"/>
      <w:r w:rsidRPr="00DE7BBD">
        <w:rPr>
          <w:rFonts w:ascii="Palatino Linotype" w:hAnsi="Palatino Linotype"/>
          <w:sz w:val="28"/>
          <w:szCs w:val="28"/>
        </w:rPr>
        <w:t xml:space="preserve"> Χριστός» γνωρίζεται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10-11), ενώ στην παράφραση που κάνει στην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ερμηνεία των «δύο τελείων» της Εκθέσεως Πίστεως των Διαλλαγών η τέλεια θεότητα και η τέλεια ανθρωπότητα γνωρίζεται «</w:t>
      </w:r>
      <w:proofErr w:type="spellStart"/>
      <w:r w:rsidRPr="00DE7BBD">
        <w:rPr>
          <w:rFonts w:ascii="Palatino Linotype" w:hAnsi="Palatino Linotype"/>
          <w:sz w:val="28"/>
          <w:szCs w:val="28"/>
        </w:rPr>
        <w:t>ἐπί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ἑνός</w:t>
      </w:r>
      <w:proofErr w:type="spellEnd"/>
      <w:r w:rsidRPr="00DE7BBD">
        <w:rPr>
          <w:rFonts w:ascii="Palatino Linotype" w:hAnsi="Palatino Linotype"/>
          <w:sz w:val="28"/>
          <w:szCs w:val="28"/>
        </w:rPr>
        <w:t xml:space="preserve"> προσώπου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υἱοῦ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κυρίου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δεσπότου</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τῆς</w:t>
      </w:r>
      <w:proofErr w:type="spellEnd"/>
      <w:r w:rsidRPr="00DE7BBD">
        <w:rPr>
          <w:rFonts w:ascii="Palatino Linotype" w:hAnsi="Palatino Linotype"/>
          <w:sz w:val="28"/>
          <w:szCs w:val="28"/>
        </w:rPr>
        <w:t xml:space="preserve"> κτίσεως»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6-7). Κοινά σημεία μεταξύ των δύο αυτών </w:t>
      </w:r>
      <w:proofErr w:type="spellStart"/>
      <w:r w:rsidRPr="00DE7BBD">
        <w:rPr>
          <w:rFonts w:ascii="Palatino Linotype" w:hAnsi="Palatino Linotype"/>
          <w:sz w:val="28"/>
          <w:szCs w:val="28"/>
        </w:rPr>
        <w:t>χριστολογικών</w:t>
      </w:r>
      <w:proofErr w:type="spellEnd"/>
      <w:r w:rsidRPr="00DE7BBD">
        <w:rPr>
          <w:rFonts w:ascii="Palatino Linotype" w:hAnsi="Palatino Linotype"/>
          <w:sz w:val="28"/>
          <w:szCs w:val="28"/>
        </w:rPr>
        <w:t xml:space="preserve"> τύπων είναι όχι μόνο η έμφαση στον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κύριον</w:t>
      </w:r>
      <w:proofErr w:type="spellEnd"/>
      <w:r w:rsidRPr="00DE7BBD">
        <w:rPr>
          <w:rFonts w:ascii="Palatino Linotype" w:hAnsi="Palatino Linotype"/>
          <w:sz w:val="28"/>
          <w:szCs w:val="28"/>
        </w:rPr>
        <w:t>» ή το «</w:t>
      </w:r>
      <w:proofErr w:type="spellStart"/>
      <w:r w:rsidRPr="00DE7BBD">
        <w:rPr>
          <w:rFonts w:ascii="Palatino Linotype" w:hAnsi="Palatino Linotype"/>
          <w:sz w:val="28"/>
          <w:szCs w:val="28"/>
        </w:rPr>
        <w:t>ἕν</w:t>
      </w:r>
      <w:proofErr w:type="spellEnd"/>
      <w:r w:rsidRPr="00DE7BBD">
        <w:rPr>
          <w:rFonts w:ascii="Palatino Linotype" w:hAnsi="Palatino Linotype"/>
          <w:sz w:val="28"/>
          <w:szCs w:val="28"/>
        </w:rPr>
        <w:t xml:space="preserve"> πρόσωπον», αλλά και η χρήση της μετοχής του ρήματος «</w:t>
      </w:r>
      <w:proofErr w:type="spellStart"/>
      <w:r w:rsidRPr="00DE7BBD">
        <w:rPr>
          <w:rFonts w:ascii="Palatino Linotype" w:hAnsi="Palatino Linotype"/>
          <w:sz w:val="28"/>
          <w:szCs w:val="28"/>
        </w:rPr>
        <w:t>γνωρίζεσθαι</w:t>
      </w:r>
      <w:proofErr w:type="spellEnd"/>
      <w:r w:rsidRPr="00DE7BBD">
        <w:rPr>
          <w:rFonts w:ascii="Palatino Linotype" w:hAnsi="Palatino Linotype"/>
          <w:sz w:val="28"/>
          <w:szCs w:val="28"/>
        </w:rPr>
        <w:t xml:space="preserve">». Η στενή σχέση μεταξύ των δύο αυτών </w:t>
      </w:r>
      <w:proofErr w:type="spellStart"/>
      <w:r w:rsidRPr="00DE7BBD">
        <w:rPr>
          <w:rFonts w:ascii="Palatino Linotype" w:hAnsi="Palatino Linotype"/>
          <w:sz w:val="28"/>
          <w:szCs w:val="28"/>
        </w:rPr>
        <w:t>χριστολογικών</w:t>
      </w:r>
      <w:proofErr w:type="spellEnd"/>
      <w:r w:rsidRPr="00DE7BBD">
        <w:rPr>
          <w:rFonts w:ascii="Palatino Linotype" w:hAnsi="Palatino Linotype"/>
          <w:sz w:val="28"/>
          <w:szCs w:val="28"/>
        </w:rPr>
        <w:t xml:space="preserve"> τύπων γίνεται μάλιστα ακόμη εμφανέστερη με τα όσα διευκρινιστικά για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λέει ο Βασίλειος στη Χαλκηδόνα: «Ὅ  </w:t>
      </w:r>
      <w:proofErr w:type="spellStart"/>
      <w:r w:rsidRPr="00DE7BBD">
        <w:rPr>
          <w:rFonts w:ascii="Palatino Linotype" w:hAnsi="Palatino Linotype"/>
          <w:sz w:val="28"/>
          <w:szCs w:val="28"/>
        </w:rPr>
        <w:t>ἔλεγον</w:t>
      </w:r>
      <w:proofErr w:type="spellEnd"/>
      <w:r w:rsidRPr="00DE7BBD">
        <w:rPr>
          <w:rFonts w:ascii="Palatino Linotype" w:hAnsi="Palatino Linotype"/>
          <w:b/>
          <w:sz w:val="28"/>
          <w:szCs w:val="28"/>
          <w:vertAlign w:val="superscript"/>
        </w:rPr>
        <w:t>.</w:t>
      </w:r>
      <w:r w:rsidRPr="00DE7BBD">
        <w:rPr>
          <w:rFonts w:ascii="Palatino Linotype" w:hAnsi="Palatino Linotype"/>
          <w:b/>
          <w:sz w:val="28"/>
          <w:szCs w:val="28"/>
        </w:rPr>
        <w:t xml:space="preserve">  </w:t>
      </w:r>
      <w:proofErr w:type="spellStart"/>
      <w:r w:rsidRPr="00DE7BBD">
        <w:rPr>
          <w:rFonts w:ascii="Palatino Linotype" w:hAnsi="Palatino Linotype"/>
          <w:sz w:val="28"/>
          <w:szCs w:val="28"/>
        </w:rPr>
        <w:t>ἐ</w:t>
      </w:r>
      <w:r>
        <w:rPr>
          <w:rFonts w:ascii="Palatino Linotype" w:hAnsi="Palatino Linotype"/>
          <w:sz w:val="28"/>
          <w:szCs w:val="28"/>
        </w:rPr>
        <w:t>ν</w:t>
      </w:r>
      <w:proofErr w:type="spellEnd"/>
      <w:r>
        <w:rPr>
          <w:rFonts w:ascii="Palatino Linotype" w:hAnsi="Palatino Linotype"/>
          <w:sz w:val="28"/>
          <w:szCs w:val="28"/>
        </w:rPr>
        <w:t xml:space="preserve">  δύο  </w:t>
      </w:r>
      <w:proofErr w:type="spellStart"/>
      <w:r>
        <w:rPr>
          <w:rFonts w:ascii="Palatino Linotype" w:hAnsi="Palatino Linotype"/>
          <w:sz w:val="28"/>
          <w:szCs w:val="28"/>
        </w:rPr>
        <w:t>φύσεσιν</w:t>
      </w:r>
      <w:proofErr w:type="spellEnd"/>
      <w:r>
        <w:rPr>
          <w:rFonts w:ascii="Palatino Linotype" w:hAnsi="Palatino Linotype"/>
          <w:sz w:val="28"/>
          <w:szCs w:val="28"/>
        </w:rPr>
        <w:t xml:space="preserve"> </w:t>
      </w:r>
      <w:proofErr w:type="spellStart"/>
      <w:r w:rsidRPr="00DE7BBD">
        <w:rPr>
          <w:rFonts w:ascii="Palatino Linotype" w:hAnsi="Palatino Linotype"/>
          <w:sz w:val="28"/>
          <w:szCs w:val="28"/>
        </w:rPr>
        <w:t>γνωρι</w:t>
      </w:r>
      <w:r>
        <w:rPr>
          <w:rFonts w:ascii="Palatino Linotype" w:hAnsi="Palatino Linotype"/>
          <w:sz w:val="28"/>
          <w:szCs w:val="28"/>
        </w:rPr>
        <w:t>ζόμενον</w:t>
      </w:r>
      <w:proofErr w:type="spellEnd"/>
      <w:r>
        <w:rPr>
          <w:rFonts w:ascii="Palatino Linotype" w:hAnsi="Palatino Linotype"/>
          <w:sz w:val="28"/>
          <w:szCs w:val="28"/>
        </w:rPr>
        <w:t xml:space="preserve"> </w:t>
      </w:r>
      <w:r w:rsidRPr="00DE7BBD">
        <w:rPr>
          <w:rFonts w:ascii="Palatino Linotype" w:hAnsi="Palatino Linotype"/>
          <w:sz w:val="28"/>
          <w:szCs w:val="28"/>
        </w:rPr>
        <w:t xml:space="preserve">μετά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ἕνωσιν</w:t>
      </w:r>
      <w:proofErr w:type="spellEnd"/>
      <w:r w:rsidRPr="00DE7BBD">
        <w:rPr>
          <w:rFonts w:ascii="Palatino Linotype" w:hAnsi="Palatino Linotype"/>
          <w:sz w:val="28"/>
          <w:szCs w:val="28"/>
        </w:rPr>
        <w:t xml:space="preserve">,   θ ε ό τ η τ ι   τ ε λ ε ί- ᾳ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ἀ ν θ ρ ω π ό τ η τ ι  τ ε λ ε ί ᾳ»</w:t>
      </w:r>
      <w:r w:rsidRPr="00DE7BBD">
        <w:rPr>
          <w:rStyle w:val="a4"/>
          <w:rFonts w:ascii="Palatino Linotype" w:hAnsi="Palatino Linotype"/>
          <w:sz w:val="28"/>
          <w:szCs w:val="28"/>
        </w:rPr>
        <w:footnoteReference w:id="15"/>
      </w:r>
      <w:r w:rsidRPr="00DE7BBD">
        <w:rPr>
          <w:rFonts w:ascii="Palatino Linotype" w:hAnsi="Palatino Linotype"/>
          <w:sz w:val="28"/>
          <w:szCs w:val="28"/>
        </w:rPr>
        <w:t xml:space="preserve">. Η διευκρίνιση αυτή δείχνει σαφώς ότι οι δύο φύσεις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της Ομολογίας του Βασιλείου δεν είναι παρά η τέλεια θεότητα και η τέλεια ανθρωπότητα, για τις οποίες μιλάει στην παράφραση που κάνει στην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ερμηνεία των «δύο τελείων» της Εκθέσεως Πίστεως των Διαλλαγών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6-7)</w:t>
      </w:r>
      <w:r w:rsidRPr="00DE7BBD">
        <w:rPr>
          <w:rStyle w:val="a4"/>
          <w:rFonts w:ascii="Palatino Linotype" w:hAnsi="Palatino Linotype"/>
          <w:sz w:val="28"/>
          <w:szCs w:val="28"/>
        </w:rPr>
        <w:footnoteReference w:id="16"/>
      </w:r>
      <w:r w:rsidRPr="00DE7BBD">
        <w:rPr>
          <w:rFonts w:ascii="Palatino Linotype" w:hAnsi="Palatino Linotype"/>
          <w:sz w:val="28"/>
          <w:szCs w:val="28"/>
        </w:rPr>
        <w:t>.</w:t>
      </w:r>
    </w:p>
    <w:p w:rsidR="00267879" w:rsidRPr="00DE7BBD" w:rsidRDefault="00267879" w:rsidP="00A6278D">
      <w:pPr>
        <w:spacing w:line="240" w:lineRule="auto"/>
        <w:ind w:left="0" w:firstLine="0"/>
        <w:jc w:val="center"/>
        <w:rPr>
          <w:rFonts w:ascii="Palatino Linotype" w:hAnsi="Palatino Linotype"/>
          <w:b/>
          <w:sz w:val="28"/>
          <w:szCs w:val="28"/>
        </w:rPr>
      </w:pPr>
      <w:r w:rsidRPr="00DE7BBD">
        <w:rPr>
          <w:rFonts w:ascii="Palatino Linotype" w:hAnsi="Palatino Linotype"/>
          <w:b/>
          <w:sz w:val="28"/>
          <w:szCs w:val="28"/>
        </w:rPr>
        <w:t xml:space="preserve">β) Η πηγή προελεύσεως της </w:t>
      </w:r>
      <w:proofErr w:type="spellStart"/>
      <w:r w:rsidRPr="00DE7BBD">
        <w:rPr>
          <w:rFonts w:ascii="Palatino Linotype" w:hAnsi="Palatino Linotype"/>
          <w:b/>
          <w:sz w:val="28"/>
          <w:szCs w:val="28"/>
        </w:rPr>
        <w:t>δυοφυσιτικής</w:t>
      </w:r>
      <w:proofErr w:type="spellEnd"/>
      <w:r w:rsidRPr="00DE7BBD">
        <w:rPr>
          <w:rFonts w:ascii="Palatino Linotype" w:hAnsi="Palatino Linotype"/>
          <w:b/>
          <w:sz w:val="28"/>
          <w:szCs w:val="28"/>
        </w:rPr>
        <w:t xml:space="preserve"> φόρμουλας του Βασιλείου </w:t>
      </w:r>
      <w:proofErr w:type="spellStart"/>
      <w:r w:rsidRPr="00DE7BBD">
        <w:rPr>
          <w:rFonts w:ascii="Palatino Linotype" w:hAnsi="Palatino Linotype"/>
          <w:b/>
          <w:sz w:val="28"/>
          <w:szCs w:val="28"/>
        </w:rPr>
        <w:t>Σελευκείας</w:t>
      </w:r>
      <w:proofErr w:type="spellEnd"/>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lastRenderedPageBreak/>
        <w:t xml:space="preserve">Οι διαπιστώσεις αυτές μας οδηγούν αναπόφευκτα στην πηγή, από την οποία ο Βασίλειος παράγει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και, όπως είναι εύλογο, η πηγή αυτή δεν μπορεί να είναι άλλη από το παραπάνω χωρίο της </w:t>
      </w:r>
      <w:r w:rsidRPr="00DE7BBD">
        <w:rPr>
          <w:rFonts w:ascii="Palatino Linotype" w:hAnsi="Palatino Linotype"/>
          <w:i/>
          <w:sz w:val="28"/>
          <w:szCs w:val="28"/>
        </w:rPr>
        <w:t>επιστολής</w:t>
      </w:r>
      <w:r w:rsidRPr="00DE7BBD">
        <w:rPr>
          <w:rFonts w:ascii="Palatino Linotype" w:hAnsi="Palatino Linotype"/>
          <w:sz w:val="28"/>
          <w:szCs w:val="28"/>
        </w:rPr>
        <w:t xml:space="preserve"> του Κυρίλλου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στο οποίο ο Κύριλλος ερμηνεύει με δικό του τρόπο τα «δύο τέλεια» της Εκθέσεως Πίστεως των Διαλλαγών. Πράγματι</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στο χωρίο αυτό ο Κύριλλος δεν κάνει λόγο μόνο για τη διπλή τελειότητα του ενός και του αυτού προσώπου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αλλά και αποκαλεί ρητά τη «θεότητα» και την «</w:t>
      </w:r>
      <w:proofErr w:type="spellStart"/>
      <w:r w:rsidRPr="00DE7BBD">
        <w:rPr>
          <w:rFonts w:ascii="Palatino Linotype" w:hAnsi="Palatino Linotype"/>
          <w:sz w:val="28"/>
          <w:szCs w:val="28"/>
        </w:rPr>
        <w:t>ἀνθρωπότητά</w:t>
      </w:r>
      <w:proofErr w:type="spellEnd"/>
      <w:r w:rsidRPr="00DE7BBD">
        <w:rPr>
          <w:rFonts w:ascii="Palatino Linotype" w:hAnsi="Palatino Linotype"/>
          <w:sz w:val="28"/>
          <w:szCs w:val="28"/>
        </w:rPr>
        <w:t>» του «φύσεις» (</w:t>
      </w:r>
      <w:proofErr w:type="spellStart"/>
      <w:r w:rsidRPr="00DE7BBD">
        <w:rPr>
          <w:rFonts w:ascii="Palatino Linotype" w:hAnsi="Palatino Linotype"/>
          <w:sz w:val="28"/>
          <w:szCs w:val="28"/>
        </w:rPr>
        <w:t>κἄν</w:t>
      </w:r>
      <w:proofErr w:type="spellEnd"/>
      <w:r w:rsidRPr="00DE7BBD">
        <w:rPr>
          <w:rFonts w:ascii="Palatino Linotype" w:hAnsi="Palatino Linotype"/>
          <w:sz w:val="28"/>
          <w:szCs w:val="28"/>
        </w:rPr>
        <w:t xml:space="preserve"> ἡ  τ ῶ ν  φ ύ σ ε ω ν…»)</w:t>
      </w:r>
      <w:r w:rsidRPr="00DE7BBD">
        <w:rPr>
          <w:rStyle w:val="a4"/>
          <w:rFonts w:ascii="Palatino Linotype" w:hAnsi="Palatino Linotype"/>
          <w:sz w:val="28"/>
          <w:szCs w:val="28"/>
        </w:rPr>
        <w:footnoteReference w:id="17"/>
      </w:r>
      <w:r w:rsidRPr="00DE7BBD">
        <w:rPr>
          <w:rFonts w:ascii="Palatino Linotype" w:hAnsi="Palatino Linotype"/>
          <w:sz w:val="28"/>
          <w:szCs w:val="28"/>
        </w:rPr>
        <w:t>, και αυτό, όπως φαίνεται, δεν πέρασε απαρατήρητο από το Βασίλειο. Ήδη κατά την Ενδημούσα Σύνοδο του 448 έχει σαφή και αποκρυσταλλωμένη γνώμη πάνω στο θέμα αυτό. Είναι πολύ διαφωτιστική για τη σημασία, με την οποία αντιλαμβάνεται τη φράση «δύο φύσεις» ο Βασίλειος, η ερώτηση που κάνει κατά την Ενδημούσα  Σύνοδο  στον  Ευτυχ</w:t>
      </w:r>
      <w:r>
        <w:rPr>
          <w:rFonts w:ascii="Palatino Linotype" w:hAnsi="Palatino Linotype"/>
          <w:sz w:val="28"/>
          <w:szCs w:val="28"/>
        </w:rPr>
        <w:t xml:space="preserve">ή: «λέγεις </w:t>
      </w:r>
      <w:r w:rsidRPr="00DE7BBD">
        <w:rPr>
          <w:rFonts w:ascii="Palatino Linotype" w:hAnsi="Palatino Linotype"/>
          <w:sz w:val="28"/>
          <w:szCs w:val="28"/>
        </w:rPr>
        <w:t xml:space="preserve"> </w:t>
      </w:r>
      <w:proofErr w:type="spellStart"/>
      <w:r>
        <w:rPr>
          <w:rFonts w:ascii="Palatino Linotype" w:hAnsi="Palatino Linotype"/>
          <w:sz w:val="28"/>
          <w:szCs w:val="28"/>
        </w:rPr>
        <w:t>γνωρίζεσθαι</w:t>
      </w:r>
      <w:proofErr w:type="spellEnd"/>
      <w:r>
        <w:rPr>
          <w:rFonts w:ascii="Palatino Linotype" w:hAnsi="Palatino Linotype"/>
          <w:sz w:val="28"/>
          <w:szCs w:val="28"/>
        </w:rPr>
        <w:t xml:space="preserve"> </w:t>
      </w:r>
      <w:r w:rsidRPr="00DE7BBD">
        <w:rPr>
          <w:rFonts w:ascii="Palatino Linotype" w:hAnsi="Palatino Linotype"/>
          <w:sz w:val="28"/>
          <w:szCs w:val="28"/>
        </w:rPr>
        <w:t xml:space="preserve">  </w:t>
      </w:r>
      <w:r>
        <w:rPr>
          <w:rFonts w:ascii="Palatino Linotype" w:hAnsi="Palatino Linotype"/>
          <w:sz w:val="28"/>
          <w:szCs w:val="28"/>
        </w:rPr>
        <w:t>δ ύ ο</w:t>
      </w:r>
      <w:r w:rsidRPr="00DE7BBD">
        <w:rPr>
          <w:rFonts w:ascii="Palatino Linotype" w:hAnsi="Palatino Linotype"/>
          <w:sz w:val="28"/>
          <w:szCs w:val="28"/>
        </w:rPr>
        <w:t xml:space="preserve"> </w:t>
      </w:r>
      <w:r>
        <w:rPr>
          <w:rFonts w:ascii="Palatino Linotype" w:hAnsi="Palatino Linotype"/>
          <w:sz w:val="28"/>
          <w:szCs w:val="28"/>
        </w:rPr>
        <w:t xml:space="preserve"> </w:t>
      </w:r>
      <w:r w:rsidRPr="00DE7BBD">
        <w:rPr>
          <w:rFonts w:ascii="Palatino Linotype" w:hAnsi="Palatino Linotype"/>
          <w:sz w:val="28"/>
          <w:szCs w:val="28"/>
        </w:rPr>
        <w:t xml:space="preserve"> φ ύ</w:t>
      </w:r>
      <w:r>
        <w:rPr>
          <w:rFonts w:ascii="Palatino Linotype" w:hAnsi="Palatino Linotype"/>
          <w:sz w:val="28"/>
          <w:szCs w:val="28"/>
        </w:rPr>
        <w:t xml:space="preserve"> σ ε ι ς</w:t>
      </w:r>
      <w:r w:rsidRPr="00DE7BBD">
        <w:rPr>
          <w:rFonts w:ascii="Palatino Linotype" w:hAnsi="Palatino Linotype"/>
          <w:sz w:val="28"/>
          <w:szCs w:val="28"/>
        </w:rPr>
        <w:t xml:space="preserve">  </w:t>
      </w:r>
      <w:proofErr w:type="spellStart"/>
      <w:r w:rsidRPr="00DE7BBD">
        <w:rPr>
          <w:rFonts w:ascii="Palatino Linotype" w:hAnsi="Palatino Linotype"/>
          <w:sz w:val="28"/>
          <w:szCs w:val="28"/>
        </w:rPr>
        <w:t>ἐ</w:t>
      </w:r>
      <w:r>
        <w:rPr>
          <w:rFonts w:ascii="Palatino Linotype" w:hAnsi="Palatino Linotype"/>
          <w:sz w:val="28"/>
          <w:szCs w:val="28"/>
        </w:rPr>
        <w:t>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τῷ</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κυρίῳ</w:t>
      </w:r>
      <w:proofErr w:type="spellEnd"/>
      <w:r w:rsidRPr="00DE7BBD">
        <w:rPr>
          <w:rFonts w:ascii="Palatino Linotype" w:hAnsi="Palatino Linotype"/>
          <w:sz w:val="28"/>
          <w:szCs w:val="28"/>
        </w:rPr>
        <w:t xml:space="preserve">,  θ ε ό τ η τ α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ἀ ν θ ρ ω π ό τ η τ α;»</w:t>
      </w:r>
      <w:r w:rsidRPr="00DE7BBD">
        <w:rPr>
          <w:rStyle w:val="a4"/>
          <w:rFonts w:ascii="Palatino Linotype" w:hAnsi="Palatino Linotype"/>
          <w:sz w:val="28"/>
          <w:szCs w:val="28"/>
        </w:rPr>
        <w:footnoteReference w:id="18"/>
      </w:r>
      <w:r w:rsidRPr="00DE7BBD">
        <w:rPr>
          <w:rFonts w:ascii="Palatino Linotype" w:hAnsi="Palatino Linotype"/>
          <w:sz w:val="28"/>
          <w:szCs w:val="28"/>
        </w:rPr>
        <w:t xml:space="preserve">. </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Βέβαια ο χαρακτηρισμός της «θεότητας» και της «</w:t>
      </w:r>
      <w:proofErr w:type="spellStart"/>
      <w:r w:rsidRPr="00DE7BBD">
        <w:rPr>
          <w:rFonts w:ascii="Palatino Linotype" w:hAnsi="Palatino Linotype"/>
          <w:sz w:val="28"/>
          <w:szCs w:val="28"/>
        </w:rPr>
        <w:t>ἀνθρωπότητας</w:t>
      </w:r>
      <w:proofErr w:type="spellEnd"/>
      <w:r w:rsidRPr="00DE7BBD">
        <w:rPr>
          <w:rFonts w:ascii="Palatino Linotype" w:hAnsi="Palatino Linotype"/>
          <w:sz w:val="28"/>
          <w:szCs w:val="28"/>
        </w:rPr>
        <w:t xml:space="preserve">» του Χριστού ως «φύσεων», και μάλιστα διαφορετικών μεταξύ τους, δεν απαντά μόνο στο </w:t>
      </w:r>
      <w:proofErr w:type="spellStart"/>
      <w:r w:rsidRPr="00DE7BBD">
        <w:rPr>
          <w:rFonts w:ascii="Palatino Linotype" w:hAnsi="Palatino Linotype"/>
          <w:sz w:val="28"/>
          <w:szCs w:val="28"/>
        </w:rPr>
        <w:t>παραπάανω</w:t>
      </w:r>
      <w:proofErr w:type="spellEnd"/>
      <w:r w:rsidRPr="00DE7BBD">
        <w:rPr>
          <w:rFonts w:ascii="Palatino Linotype" w:hAnsi="Palatino Linotype"/>
          <w:sz w:val="28"/>
          <w:szCs w:val="28"/>
        </w:rPr>
        <w:t xml:space="preserve"> χωρίο της </w:t>
      </w:r>
      <w:r w:rsidRPr="00DE7BBD">
        <w:rPr>
          <w:rFonts w:ascii="Palatino Linotype" w:hAnsi="Palatino Linotype"/>
          <w:i/>
          <w:sz w:val="28"/>
          <w:szCs w:val="28"/>
        </w:rPr>
        <w:t>επιστολής</w:t>
      </w:r>
      <w:r w:rsidRPr="00DE7BBD">
        <w:rPr>
          <w:rFonts w:ascii="Palatino Linotype" w:hAnsi="Palatino Linotype"/>
          <w:sz w:val="28"/>
          <w:szCs w:val="28"/>
        </w:rPr>
        <w:t xml:space="preserve"> του Κυρίλλου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xml:space="preserve">, αλλά και στη </w:t>
      </w:r>
      <w:r w:rsidRPr="00DE7BBD">
        <w:rPr>
          <w:rFonts w:ascii="Palatino Linotype" w:hAnsi="Palatino Linotype"/>
          <w:i/>
          <w:sz w:val="28"/>
          <w:szCs w:val="28"/>
        </w:rPr>
        <w:t>Β΄ επιστολή</w:t>
      </w:r>
      <w:r w:rsidRPr="00DE7BBD">
        <w:rPr>
          <w:rFonts w:ascii="Palatino Linotype" w:hAnsi="Palatino Linotype"/>
          <w:sz w:val="28"/>
          <w:szCs w:val="28"/>
        </w:rPr>
        <w:t xml:space="preserve"> του </w:t>
      </w:r>
      <w:r w:rsidRPr="00DE7BBD">
        <w:rPr>
          <w:rFonts w:ascii="Palatino Linotype" w:hAnsi="Palatino Linotype"/>
          <w:i/>
          <w:sz w:val="28"/>
          <w:szCs w:val="28"/>
        </w:rPr>
        <w:t>προς Νεστόριο</w:t>
      </w:r>
      <w:r w:rsidRPr="00DE7BBD">
        <w:rPr>
          <w:rStyle w:val="a4"/>
          <w:rFonts w:ascii="Palatino Linotype" w:hAnsi="Palatino Linotype"/>
          <w:sz w:val="28"/>
          <w:szCs w:val="28"/>
        </w:rPr>
        <w:footnoteReference w:id="19"/>
      </w:r>
      <w:r w:rsidRPr="00DE7BBD">
        <w:rPr>
          <w:rFonts w:ascii="Palatino Linotype" w:hAnsi="Palatino Linotype"/>
          <w:sz w:val="28"/>
          <w:szCs w:val="28"/>
        </w:rPr>
        <w:t xml:space="preserve">. Το πλεονέκτημα όμως που έχει το παραπάνω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χωρίο είναι ότι ο χαρακτηρισμός της «θεότητας» και της «</w:t>
      </w:r>
      <w:proofErr w:type="spellStart"/>
      <w:r w:rsidRPr="00DE7BBD">
        <w:rPr>
          <w:rFonts w:ascii="Palatino Linotype" w:hAnsi="Palatino Linotype"/>
          <w:sz w:val="28"/>
          <w:szCs w:val="28"/>
        </w:rPr>
        <w:t>ἀνθρωπότητας</w:t>
      </w:r>
      <w:proofErr w:type="spellEnd"/>
      <w:r w:rsidRPr="00DE7BBD">
        <w:rPr>
          <w:rFonts w:ascii="Palatino Linotype" w:hAnsi="Palatino Linotype"/>
          <w:sz w:val="28"/>
          <w:szCs w:val="28"/>
        </w:rPr>
        <w:t xml:space="preserve">» του </w:t>
      </w:r>
      <w:r w:rsidRPr="00DE7BBD">
        <w:rPr>
          <w:rFonts w:ascii="Palatino Linotype" w:hAnsi="Palatino Linotype"/>
          <w:sz w:val="28"/>
          <w:szCs w:val="28"/>
        </w:rPr>
        <w:lastRenderedPageBreak/>
        <w:t>Χριστού ως «φύσεων» συνδυάζεται με τη διπλή τελειότητα του ενός και του αυτού προσώπου του Χριστού και αυτό ακριβώς είναι που εκμεταλλεύεται θεολογικά ο Βασίλειος. Έτσι από τη φράση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κύριος </w:t>
      </w:r>
      <w:proofErr w:type="spellStart"/>
      <w:r w:rsidRPr="00DE7BBD">
        <w:rPr>
          <w:rFonts w:ascii="Palatino Linotype" w:hAnsi="Palatino Linotype"/>
          <w:sz w:val="28"/>
          <w:szCs w:val="28"/>
        </w:rPr>
        <w:t>Ἰησοῦς</w:t>
      </w:r>
      <w:proofErr w:type="spellEnd"/>
      <w:r w:rsidRPr="00DE7BBD">
        <w:rPr>
          <w:rFonts w:ascii="Palatino Linotype" w:hAnsi="Palatino Linotype"/>
          <w:sz w:val="28"/>
          <w:szCs w:val="28"/>
        </w:rPr>
        <w:t xml:space="preserve"> Χριστός…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και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xml:space="preserve">» του παραπάνω </w:t>
      </w:r>
      <w:proofErr w:type="spellStart"/>
      <w:r w:rsidRPr="00DE7BBD">
        <w:rPr>
          <w:rFonts w:ascii="Palatino Linotype" w:hAnsi="Palatino Linotype"/>
          <w:sz w:val="28"/>
          <w:szCs w:val="28"/>
        </w:rPr>
        <w:t>κυρίλλειου</w:t>
      </w:r>
      <w:proofErr w:type="spellEnd"/>
      <w:r w:rsidRPr="00DE7BBD">
        <w:rPr>
          <w:rFonts w:ascii="Palatino Linotype" w:hAnsi="Palatino Linotype"/>
          <w:sz w:val="28"/>
          <w:szCs w:val="28"/>
        </w:rPr>
        <w:t xml:space="preserve"> χωρίου πολύ εύκολα παράγει τη φράση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κύριος… </w:t>
      </w:r>
      <w:proofErr w:type="spellStart"/>
      <w:r w:rsidRPr="00DE7BBD">
        <w:rPr>
          <w:rFonts w:ascii="Palatino Linotype" w:hAnsi="Palatino Linotype"/>
          <w:sz w:val="28"/>
          <w:szCs w:val="28"/>
        </w:rPr>
        <w:t>Ἰησοῦς</w:t>
      </w:r>
      <w:proofErr w:type="spellEnd"/>
      <w:r w:rsidRPr="00DE7BBD">
        <w:rPr>
          <w:rFonts w:ascii="Palatino Linotype" w:hAnsi="Palatino Linotype"/>
          <w:sz w:val="28"/>
          <w:szCs w:val="28"/>
        </w:rPr>
        <w:t xml:space="preserve"> Χριστός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xml:space="preserve">»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του φόρμουλας.</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Ο </w:t>
      </w:r>
      <w:proofErr w:type="spellStart"/>
      <w:r w:rsidRPr="00DE7BBD">
        <w:rPr>
          <w:rFonts w:ascii="Palatino Linotype" w:hAnsi="Palatino Linotype"/>
          <w:sz w:val="28"/>
          <w:szCs w:val="28"/>
        </w:rPr>
        <w:t>Th</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Šagi</w:t>
      </w:r>
      <w:proofErr w:type="spellEnd"/>
      <w:r w:rsidRPr="00DE7BBD">
        <w:rPr>
          <w:rFonts w:ascii="Palatino Linotype" w:hAnsi="Palatino Linotype"/>
          <w:sz w:val="28"/>
          <w:szCs w:val="28"/>
        </w:rPr>
        <w:t>-</w:t>
      </w:r>
      <w:proofErr w:type="spellStart"/>
      <w:r w:rsidRPr="00DE7BBD">
        <w:rPr>
          <w:rFonts w:ascii="Palatino Linotype" w:hAnsi="Palatino Linotype"/>
          <w:sz w:val="28"/>
          <w:szCs w:val="28"/>
          <w:lang w:val="de-DE"/>
        </w:rPr>
        <w:t>Buni</w:t>
      </w:r>
      <w:proofErr w:type="spellEnd"/>
      <w:r w:rsidRPr="00DE7BBD">
        <w:rPr>
          <w:rFonts w:ascii="Palatino Linotype" w:hAnsi="Palatino Linotype"/>
          <w:sz w:val="28"/>
          <w:szCs w:val="28"/>
        </w:rPr>
        <w:t>ć έχει τη γνώμη ότι ενδέχεται στο συμπέρασμά του αυτό ο Βασίλειος να είναι επηρεασμένος από τον Πρόκλο Κων/πόλεως</w:t>
      </w:r>
      <w:r w:rsidRPr="00DE7BBD">
        <w:rPr>
          <w:rStyle w:val="a4"/>
          <w:rFonts w:ascii="Palatino Linotype" w:hAnsi="Palatino Linotype"/>
          <w:sz w:val="28"/>
          <w:szCs w:val="28"/>
        </w:rPr>
        <w:footnoteReference w:id="20"/>
      </w:r>
      <w:r w:rsidRPr="00DE7BBD">
        <w:rPr>
          <w:rFonts w:ascii="Palatino Linotype" w:hAnsi="Palatino Linotype"/>
          <w:sz w:val="28"/>
          <w:szCs w:val="28"/>
        </w:rPr>
        <w:t xml:space="preserve">. Ίσως το γεγονός ότι ο Πρόκλος έκανε λόγο για «δύο φύσεις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μιᾷ</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ὑποστάσει</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21"/>
      </w:r>
      <w:r w:rsidRPr="00DE7BBD">
        <w:rPr>
          <w:rFonts w:ascii="Palatino Linotype" w:hAnsi="Palatino Linotype"/>
          <w:sz w:val="28"/>
          <w:szCs w:val="28"/>
        </w:rPr>
        <w:t>, διακρίνοντας έτσι τους όρους «φύσις» και «</w:t>
      </w:r>
      <w:proofErr w:type="spellStart"/>
      <w:r w:rsidRPr="00DE7BBD">
        <w:rPr>
          <w:rFonts w:ascii="Palatino Linotype" w:hAnsi="Palatino Linotype"/>
          <w:sz w:val="28"/>
          <w:szCs w:val="28"/>
        </w:rPr>
        <w:t>ὑπόστασις</w:t>
      </w:r>
      <w:proofErr w:type="spellEnd"/>
      <w:r w:rsidRPr="00DE7BBD">
        <w:rPr>
          <w:rFonts w:ascii="Palatino Linotype" w:hAnsi="Palatino Linotype"/>
          <w:sz w:val="28"/>
          <w:szCs w:val="28"/>
        </w:rPr>
        <w:t>», αποτέλεσε για το Βασίλειο προηγούμενο, προκειμένου να θεωρήσει ως «φύση» τόσο τη «θεότητα» όσο και την «</w:t>
      </w:r>
      <w:proofErr w:type="spellStart"/>
      <w:r w:rsidRPr="00DE7BBD">
        <w:rPr>
          <w:rFonts w:ascii="Palatino Linotype" w:hAnsi="Palatino Linotype"/>
          <w:sz w:val="28"/>
          <w:szCs w:val="28"/>
        </w:rPr>
        <w:t>ἀνθρωπότητα</w:t>
      </w:r>
      <w:proofErr w:type="spellEnd"/>
      <w:r w:rsidRPr="00DE7BBD">
        <w:rPr>
          <w:rFonts w:ascii="Palatino Linotype" w:hAnsi="Palatino Linotype"/>
          <w:sz w:val="28"/>
          <w:szCs w:val="28"/>
        </w:rPr>
        <w:t>» του Χριστού</w:t>
      </w:r>
      <w:r w:rsidRPr="00DE7BBD">
        <w:rPr>
          <w:rStyle w:val="a4"/>
          <w:rFonts w:ascii="Palatino Linotype" w:hAnsi="Palatino Linotype"/>
          <w:sz w:val="28"/>
          <w:szCs w:val="28"/>
        </w:rPr>
        <w:footnoteReference w:id="22"/>
      </w:r>
      <w:r w:rsidRPr="00DE7BBD">
        <w:rPr>
          <w:rFonts w:ascii="Palatino Linotype" w:hAnsi="Palatino Linotype"/>
          <w:sz w:val="28"/>
          <w:szCs w:val="28"/>
        </w:rPr>
        <w:t>. Άλλωστε, όπως παρατηρεί, στην Ενδημούσα Σύνοδο του 448 υπήρξαν ορισμένα σημεία της Χριστολογίας του Πρόκλου, που αναμφίβολα δεν μπορούμε να τα περιφρονήσουμε</w:t>
      </w:r>
      <w:r w:rsidRPr="00DE7BBD">
        <w:rPr>
          <w:rStyle w:val="a4"/>
          <w:rFonts w:ascii="Palatino Linotype" w:hAnsi="Palatino Linotype"/>
          <w:sz w:val="28"/>
          <w:szCs w:val="28"/>
        </w:rPr>
        <w:footnoteReference w:id="23"/>
      </w:r>
      <w:r w:rsidRPr="00DE7BBD">
        <w:rPr>
          <w:rFonts w:ascii="Palatino Linotype" w:hAnsi="Palatino Linotype"/>
          <w:sz w:val="28"/>
          <w:szCs w:val="28"/>
        </w:rPr>
        <w:t>.</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Ωστόσο, ανεξάρτητα από το ότι πράγματι υπάρχουν κάποια στοιχεία της Χριστολογίας του Πρόκλου στις δογματικές διατυπώσεις των πατέρων της Ενδημούσας Συνόδου, έχουμε τη γνώμη ότι στην προκειμένη περίπτωση δεν είναι καθόλου αναγκαίο να προσφύγουμε στη Χριστολογία του Πρόκλου, για να εξηγήσουμε την καταγωγή της φράσης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lastRenderedPageBreak/>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xml:space="preserve">»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Βασιλείου. Κι’ αυτό όχι μόνο γιατί ο Βασίλειος τονίζει την άμεση προέλευσή της από τον Κύριλλο</w:t>
      </w:r>
      <w:r w:rsidRPr="00DE7BBD">
        <w:rPr>
          <w:rStyle w:val="a4"/>
          <w:rFonts w:ascii="Palatino Linotype" w:hAnsi="Palatino Linotype"/>
          <w:sz w:val="28"/>
          <w:szCs w:val="28"/>
        </w:rPr>
        <w:footnoteReference w:id="24"/>
      </w:r>
      <w:r w:rsidRPr="00DE7BBD">
        <w:rPr>
          <w:rFonts w:ascii="Palatino Linotype" w:hAnsi="Palatino Linotype"/>
          <w:sz w:val="28"/>
          <w:szCs w:val="28"/>
        </w:rPr>
        <w:t>, αλλά και γιατί ο ίδιος ο Κύριλλος, όπως είδαμε, αποκαλεί ρητά τη «θεότητα» και την «</w:t>
      </w:r>
      <w:proofErr w:type="spellStart"/>
      <w:r w:rsidRPr="00DE7BBD">
        <w:rPr>
          <w:rFonts w:ascii="Palatino Linotype" w:hAnsi="Palatino Linotype"/>
          <w:sz w:val="28"/>
          <w:szCs w:val="28"/>
        </w:rPr>
        <w:t>ἀνθρωπότητα</w:t>
      </w:r>
      <w:proofErr w:type="spellEnd"/>
      <w:r w:rsidRPr="00DE7BBD">
        <w:rPr>
          <w:rFonts w:ascii="Palatino Linotype" w:hAnsi="Palatino Linotype"/>
          <w:sz w:val="28"/>
          <w:szCs w:val="28"/>
        </w:rPr>
        <w:t xml:space="preserve">» του ενός Κυρίου «φύσεις». Κατά συνέπεια το χωρίο, με το οποίο ο Κύριλλος στην </w:t>
      </w:r>
      <w:r w:rsidRPr="00DE7BBD">
        <w:rPr>
          <w:rFonts w:ascii="Palatino Linotype" w:hAnsi="Palatino Linotype"/>
          <w:i/>
          <w:sz w:val="28"/>
          <w:szCs w:val="28"/>
        </w:rPr>
        <w:t>επιστολή</w:t>
      </w:r>
      <w:r w:rsidRPr="00DE7BBD">
        <w:rPr>
          <w:rFonts w:ascii="Palatino Linotype" w:hAnsi="Palatino Linotype"/>
          <w:sz w:val="28"/>
          <w:szCs w:val="28"/>
        </w:rPr>
        <w:t xml:space="preserve"> του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xml:space="preserve"> ερμηνεύει με δικό του τρόπο τα «δύο τέλεια» της Εκθέσεως Πίστεως των Διαλλαγών, έχει όλες τις προϋποθέσεις, για να μπορέσει ο Βασίλειος με τη ζωντάνια και τη γονιμότητα της σκέψης του να παραγάγει από τη φράση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και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τη φράση «</w:t>
      </w:r>
      <w:proofErr w:type="spellStart"/>
      <w:r w:rsidRPr="00DE7BBD">
        <w:rPr>
          <w:rFonts w:ascii="Palatino Linotype" w:hAnsi="Palatino Linotype"/>
          <w:sz w:val="28"/>
          <w:szCs w:val="28"/>
        </w:rPr>
        <w:t>εἷς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xml:space="preserve">»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του φόρμουλας. Με τη φράση αυτή ο Βασίλειος ουσιαστικά συνοψίζει με συμπερασματικό τρόπο τη διπλή τελειότητα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και…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xml:space="preserve">» του ενός προσώπου του Χριστού, σύμφωνα με το παραπάνω χωρίο της </w:t>
      </w:r>
      <w:r w:rsidRPr="00DE7BBD">
        <w:rPr>
          <w:rFonts w:ascii="Palatino Linotype" w:hAnsi="Palatino Linotype"/>
          <w:i/>
          <w:sz w:val="28"/>
          <w:szCs w:val="28"/>
        </w:rPr>
        <w:t>επιστολής</w:t>
      </w:r>
      <w:r w:rsidRPr="00DE7BBD">
        <w:rPr>
          <w:rFonts w:ascii="Palatino Linotype" w:hAnsi="Palatino Linotype"/>
          <w:sz w:val="28"/>
          <w:szCs w:val="28"/>
        </w:rPr>
        <w:t xml:space="preserve"> του Κυρίλλου </w:t>
      </w:r>
      <w:r w:rsidRPr="00DE7BBD">
        <w:rPr>
          <w:rFonts w:ascii="Palatino Linotype" w:hAnsi="Palatino Linotype"/>
          <w:i/>
          <w:sz w:val="28"/>
          <w:szCs w:val="28"/>
        </w:rPr>
        <w:t>στον Ιωάννη Αντιοχείας</w:t>
      </w:r>
      <w:r w:rsidRPr="00DE7BBD">
        <w:rPr>
          <w:rStyle w:val="a4"/>
          <w:rFonts w:ascii="Palatino Linotype" w:hAnsi="Palatino Linotype"/>
          <w:sz w:val="28"/>
          <w:szCs w:val="28"/>
        </w:rPr>
        <w:footnoteReference w:id="25"/>
      </w:r>
      <w:r w:rsidRPr="00DE7BBD">
        <w:rPr>
          <w:rFonts w:ascii="Palatino Linotype" w:hAnsi="Palatino Linotype"/>
          <w:sz w:val="28"/>
          <w:szCs w:val="28"/>
        </w:rPr>
        <w:t>.</w:t>
      </w:r>
    </w:p>
    <w:p w:rsidR="00267879" w:rsidRPr="00DE7BBD" w:rsidRDefault="00267879" w:rsidP="00354903">
      <w:pPr>
        <w:spacing w:line="240" w:lineRule="auto"/>
        <w:ind w:left="0" w:firstLine="714"/>
        <w:rPr>
          <w:rFonts w:ascii="Palatino Linotype" w:hAnsi="Palatino Linotype"/>
          <w:sz w:val="28"/>
          <w:szCs w:val="28"/>
        </w:rPr>
      </w:pPr>
      <w:r w:rsidRPr="00DE7BBD">
        <w:rPr>
          <w:rFonts w:ascii="Palatino Linotype" w:hAnsi="Palatino Linotype"/>
          <w:sz w:val="28"/>
          <w:szCs w:val="28"/>
        </w:rPr>
        <w:t>Όσον αφορά τη μετοχή «</w:t>
      </w:r>
      <w:proofErr w:type="spellStart"/>
      <w:r w:rsidRPr="00DE7BBD">
        <w:rPr>
          <w:rFonts w:ascii="Palatino Linotype" w:hAnsi="Palatino Linotype"/>
          <w:sz w:val="28"/>
          <w:szCs w:val="28"/>
        </w:rPr>
        <w:t>γνωριζόμενον</w:t>
      </w:r>
      <w:proofErr w:type="spellEnd"/>
      <w:r w:rsidRPr="00DE7BBD">
        <w:rPr>
          <w:rFonts w:ascii="Palatino Linotype" w:hAnsi="Palatino Linotype"/>
          <w:sz w:val="28"/>
          <w:szCs w:val="28"/>
        </w:rPr>
        <w:t xml:space="preserve">», με την οποία </w:t>
      </w:r>
      <w:proofErr w:type="spellStart"/>
      <w:r w:rsidRPr="00DE7BBD">
        <w:rPr>
          <w:rFonts w:ascii="Palatino Linotype" w:hAnsi="Palatino Linotype"/>
          <w:sz w:val="28"/>
          <w:szCs w:val="28"/>
        </w:rPr>
        <w:t>κατακλείεται</w:t>
      </w:r>
      <w:proofErr w:type="spellEnd"/>
      <w:r w:rsidRPr="00DE7BBD">
        <w:rPr>
          <w:rFonts w:ascii="Palatino Linotype" w:hAnsi="Palatino Linotype"/>
          <w:sz w:val="28"/>
          <w:szCs w:val="28"/>
        </w:rPr>
        <w:t xml:space="preserve">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11), μπορούμε να υποστηρίξουμε βάσιμα ότι, όπως και τη μετοχή «</w:t>
      </w:r>
      <w:proofErr w:type="spellStart"/>
      <w:r w:rsidRPr="00DE7BBD">
        <w:rPr>
          <w:rFonts w:ascii="Palatino Linotype" w:hAnsi="Palatino Linotype"/>
          <w:sz w:val="28"/>
          <w:szCs w:val="28"/>
        </w:rPr>
        <w:t>γνωριζομένην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7), ο Βασίλειος την παράγει κατά πάσα πιθανότητα από τη φράση «</w:t>
      </w:r>
      <w:proofErr w:type="spellStart"/>
      <w:r w:rsidRPr="00DE7BBD">
        <w:rPr>
          <w:rFonts w:ascii="Palatino Linotype" w:hAnsi="Palatino Linotype"/>
          <w:sz w:val="28"/>
          <w:szCs w:val="28"/>
        </w:rPr>
        <w:t>μή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ἀγνοῆται</w:t>
      </w:r>
      <w:proofErr w:type="spellEnd"/>
      <w:r w:rsidRPr="00DE7BBD">
        <w:rPr>
          <w:rFonts w:ascii="Palatino Linotype" w:hAnsi="Palatino Linotype"/>
          <w:sz w:val="28"/>
          <w:szCs w:val="28"/>
        </w:rPr>
        <w:t xml:space="preserve">» (= «γνωρίζεται»), που απαντά κι’ αυτή στο ίδιο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χωρίο</w:t>
      </w:r>
      <w:r w:rsidRPr="00DE7BBD">
        <w:rPr>
          <w:rStyle w:val="a4"/>
          <w:rFonts w:ascii="Palatino Linotype" w:hAnsi="Palatino Linotype"/>
          <w:sz w:val="28"/>
          <w:szCs w:val="28"/>
        </w:rPr>
        <w:footnoteReference w:id="26"/>
      </w:r>
      <w:r w:rsidRPr="00DE7BBD">
        <w:rPr>
          <w:rFonts w:ascii="Palatino Linotype" w:hAnsi="Palatino Linotype"/>
          <w:sz w:val="28"/>
          <w:szCs w:val="28"/>
        </w:rPr>
        <w:t>. Με τη μετοχή αυτή ο Βασίλειος αποδίδει ουσιαστικά με μια λέξη τη βασική διδασκαλία του Κυρίλλου, που διασώζεται στο χωρίο αυτό, ότι η ενότητα του προσώπου του Χριστού δεν αναιρεί τη διαφορά των δύο φύσεών του που συνήλθαν σ’ αυτήν την «</w:t>
      </w:r>
      <w:proofErr w:type="spellStart"/>
      <w:r w:rsidRPr="00DE7BBD">
        <w:rPr>
          <w:rFonts w:ascii="Palatino Linotype" w:hAnsi="Palatino Linotype"/>
          <w:sz w:val="28"/>
          <w:szCs w:val="28"/>
        </w:rPr>
        <w:t>ἀπόρρητον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lastRenderedPageBreak/>
        <w:t>ἕνωσιν</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27"/>
      </w:r>
      <w:r w:rsidRPr="00DE7BBD">
        <w:rPr>
          <w:rFonts w:ascii="Palatino Linotype" w:hAnsi="Palatino Linotype"/>
          <w:sz w:val="28"/>
          <w:szCs w:val="28"/>
        </w:rPr>
        <w:t xml:space="preserve">, καθώς επίσης και τη διάχυτη μετά τις Διαλλαγές διδασκαλία του ότι η γνώση της διαφοράς των φύσεων μετά την ένωση δεν σημαίνει διαίρεση ή χωρισμό ή διάσπαση του ενός προσώπου του σαρκωμένου Λόγου σε δύο φύσεις και δύο πρόσωπα, γιατί οι φύσεις του διακρίνονται μεταξύ τους «κατά μόνην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θεωρίαν</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28"/>
      </w:r>
      <w:r w:rsidRPr="00DE7BBD">
        <w:rPr>
          <w:rFonts w:ascii="Palatino Linotype" w:hAnsi="Palatino Linotype"/>
          <w:sz w:val="28"/>
          <w:szCs w:val="28"/>
        </w:rPr>
        <w:t>.</w:t>
      </w:r>
    </w:p>
    <w:p w:rsidR="00267879" w:rsidRPr="00DE7BBD" w:rsidRDefault="00267879" w:rsidP="00354903">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Χαρακτηριστικές για την έννοια, με την οποία αντιλαμβάνεται ο Βασίλειος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τη μετοχή «</w:t>
      </w:r>
      <w:proofErr w:type="spellStart"/>
      <w:r w:rsidRPr="00DE7BBD">
        <w:rPr>
          <w:rFonts w:ascii="Palatino Linotype" w:hAnsi="Palatino Linotype"/>
          <w:sz w:val="28"/>
          <w:szCs w:val="28"/>
        </w:rPr>
        <w:t>γνωριζόμενον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11) ή «</w:t>
      </w:r>
      <w:proofErr w:type="spellStart"/>
      <w:r w:rsidRPr="00DE7BBD">
        <w:rPr>
          <w:rFonts w:ascii="Palatino Linotype" w:hAnsi="Palatino Linotype"/>
          <w:sz w:val="28"/>
          <w:szCs w:val="28"/>
        </w:rPr>
        <w:t>γνωριζομένην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7)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Ομολογία του, είναι οι εξής δύο διευκρινιστικές παρεμβάσεις του στη σύνοδο της Χαλκηδόνας:</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α) Όταν οι Αιγύπτιοι και άλλοι </w:t>
      </w:r>
      <w:proofErr w:type="spellStart"/>
      <w:r w:rsidRPr="00DE7BBD">
        <w:rPr>
          <w:rFonts w:ascii="Palatino Linotype" w:hAnsi="Palatino Linotype"/>
          <w:sz w:val="28"/>
          <w:szCs w:val="28"/>
        </w:rPr>
        <w:t>μονοφυσιτίζοντες</w:t>
      </w:r>
      <w:proofErr w:type="spellEnd"/>
      <w:r w:rsidRPr="00DE7BBD">
        <w:rPr>
          <w:rFonts w:ascii="Palatino Linotype" w:hAnsi="Palatino Linotype"/>
          <w:sz w:val="28"/>
          <w:szCs w:val="28"/>
        </w:rPr>
        <w:t xml:space="preserve"> επίσκοποι αντέδρασαν εξ αιτίας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του </w:t>
      </w:r>
      <w:r w:rsidRPr="00DE7BBD">
        <w:rPr>
          <w:rFonts w:ascii="Palatino Linotype" w:hAnsi="Palatino Linotype"/>
          <w:sz w:val="28"/>
          <w:szCs w:val="28"/>
        </w:rPr>
        <w:lastRenderedPageBreak/>
        <w:t>φόρμουλας, φωνάζοντας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ἀμέριστον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μηδείς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χωριζέτω</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υἱόν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οὐδείς</w:t>
      </w:r>
      <w:proofErr w:type="spellEnd"/>
      <w:r w:rsidRPr="00DE7BBD">
        <w:rPr>
          <w:rFonts w:ascii="Palatino Linotype" w:hAnsi="Palatino Linotype"/>
          <w:sz w:val="28"/>
          <w:szCs w:val="28"/>
        </w:rPr>
        <w:t xml:space="preserve"> λέγει δύο», αυτός συμφώνησε μαζί τους υπογραμμίζοντας ταυτόχρονα και την αντίθεσή του στο Μονοφυσιτισμό με την εξής δήλωση: «</w:t>
      </w:r>
      <w:proofErr w:type="spellStart"/>
      <w:r w:rsidRPr="00DE7BBD">
        <w:rPr>
          <w:rFonts w:ascii="Palatino Linotype" w:hAnsi="Palatino Linotype"/>
          <w:sz w:val="28"/>
          <w:szCs w:val="28"/>
        </w:rPr>
        <w:t>Ἀνάθεμα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τῷ</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μερίζοντι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ἀνάθεμα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τῷ</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διαιροῦντι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δύο φύσεις μετά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ἕνωσιν</w:t>
      </w:r>
      <w:proofErr w:type="spellEnd"/>
      <w:r w:rsidRPr="00DE7BBD">
        <w:rPr>
          <w:rFonts w:ascii="Palatino Linotype" w:hAnsi="Palatino Linotype"/>
          <w:b/>
          <w:sz w:val="28"/>
          <w:szCs w:val="28"/>
          <w:vertAlign w:val="superscript"/>
        </w:rPr>
        <w:t>.</w:t>
      </w:r>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ἀνάθεμα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δέ</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τῷ</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μή</w:t>
      </w:r>
      <w:proofErr w:type="spellEnd"/>
      <w:r w:rsidRPr="00DE7BBD">
        <w:rPr>
          <w:rFonts w:ascii="Palatino Linotype" w:hAnsi="Palatino Linotype"/>
          <w:sz w:val="28"/>
          <w:szCs w:val="28"/>
        </w:rPr>
        <w:t xml:space="preserve">  γ ν ω ρ ί ζ ο ν τ ι  </w:t>
      </w:r>
      <w:proofErr w:type="spellStart"/>
      <w:r w:rsidRPr="00DE7BBD">
        <w:rPr>
          <w:rFonts w:ascii="Palatino Linotype" w:hAnsi="Palatino Linotype"/>
          <w:sz w:val="28"/>
          <w:szCs w:val="28"/>
        </w:rPr>
        <w:t>τό</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ἰδιάζον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w:t>
      </w:r>
      <w:r w:rsidRPr="00DE7BBD">
        <w:rPr>
          <w:rStyle w:val="a4"/>
          <w:rFonts w:ascii="Palatino Linotype" w:hAnsi="Palatino Linotype"/>
          <w:sz w:val="28"/>
          <w:szCs w:val="28"/>
        </w:rPr>
        <w:footnoteReference w:id="29"/>
      </w:r>
      <w:r w:rsidRPr="00DE7BBD">
        <w:rPr>
          <w:rFonts w:ascii="Palatino Linotype" w:hAnsi="Palatino Linotype"/>
          <w:sz w:val="28"/>
          <w:szCs w:val="28"/>
        </w:rPr>
        <w:t>.</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β) Όταν επίσης ο Ευστάθιος Βηρυτού, θορυβημένος προφανώς και αυτός από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Βασιλείου και τις λοιπές </w:t>
      </w:r>
      <w:proofErr w:type="spellStart"/>
      <w:r w:rsidRPr="00DE7BBD">
        <w:rPr>
          <w:rFonts w:ascii="Palatino Linotype" w:hAnsi="Palatino Linotype"/>
          <w:sz w:val="28"/>
          <w:szCs w:val="28"/>
        </w:rPr>
        <w:t>δυοφυσιτικές</w:t>
      </w:r>
      <w:proofErr w:type="spellEnd"/>
      <w:r w:rsidRPr="00DE7BBD">
        <w:rPr>
          <w:rFonts w:ascii="Palatino Linotype" w:hAnsi="Palatino Linotype"/>
          <w:sz w:val="28"/>
          <w:szCs w:val="28"/>
        </w:rPr>
        <w:t xml:space="preserve"> εκφράσεις που ακούστηκαν στη σύνοδο, εξέφρασε το φόβο ότι υπάρχει κίνδυνος να ισχυριστούν μερικοί ότι «</w:t>
      </w:r>
      <w:proofErr w:type="spellStart"/>
      <w:r w:rsidRPr="00DE7BBD">
        <w:rPr>
          <w:rFonts w:ascii="Palatino Linotype" w:hAnsi="Palatino Linotype"/>
          <w:sz w:val="28"/>
          <w:szCs w:val="28"/>
        </w:rPr>
        <w:t>ἐδογματίσθη</w:t>
      </w:r>
      <w:proofErr w:type="spellEnd"/>
      <w:r w:rsidRPr="00DE7BBD">
        <w:rPr>
          <w:rFonts w:ascii="Palatino Linotype" w:hAnsi="Palatino Linotype"/>
          <w:sz w:val="28"/>
          <w:szCs w:val="28"/>
        </w:rPr>
        <w:t xml:space="preserve"> δύο φύσεις λέγειν μετά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ἕνωσιν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μεμερισμένας</w:t>
      </w:r>
      <w:proofErr w:type="spellEnd"/>
      <w:r w:rsidRPr="00DE7BBD">
        <w:rPr>
          <w:rFonts w:ascii="Palatino Linotype" w:hAnsi="Palatino Linotype"/>
          <w:sz w:val="28"/>
          <w:szCs w:val="28"/>
        </w:rPr>
        <w:t xml:space="preserve">», τότε ο Βασίλειος τον διέκοψε απότομα και, θέλοντας να καταστήσει σαφή τη διαφορά του ορθόδοξου </w:t>
      </w:r>
      <w:proofErr w:type="spellStart"/>
      <w:r w:rsidRPr="00DE7BBD">
        <w:rPr>
          <w:rFonts w:ascii="Palatino Linotype" w:hAnsi="Palatino Linotype"/>
          <w:sz w:val="28"/>
          <w:szCs w:val="28"/>
        </w:rPr>
        <w:t>χριστολογικού</w:t>
      </w:r>
      <w:proofErr w:type="spellEnd"/>
      <w:r w:rsidRPr="00DE7BBD">
        <w:rPr>
          <w:rFonts w:ascii="Palatino Linotype" w:hAnsi="Palatino Linotype"/>
          <w:sz w:val="28"/>
          <w:szCs w:val="28"/>
        </w:rPr>
        <w:t xml:space="preserve"> δόγματος από το Νεστοριανισμό και το Μονοφυσιτισμό, έδωσε με έμφαση την εξής διευκρίνιση: «Γ ν ω ρ ί ζ ο μ ε ν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φύσεις, </w:t>
      </w:r>
      <w:proofErr w:type="spellStart"/>
      <w:r w:rsidRPr="00DE7BBD">
        <w:rPr>
          <w:rFonts w:ascii="Palatino Linotype" w:hAnsi="Palatino Linotype"/>
          <w:sz w:val="28"/>
          <w:szCs w:val="28"/>
        </w:rPr>
        <w:t>οὐ</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διαιροῦμεν</w:t>
      </w:r>
      <w:proofErr w:type="spellEnd"/>
      <w:r w:rsidRPr="00DE7BBD">
        <w:rPr>
          <w:rFonts w:ascii="Palatino Linotype" w:hAnsi="Palatino Linotype"/>
          <w:b/>
          <w:sz w:val="28"/>
          <w:szCs w:val="28"/>
          <w:vertAlign w:val="superscript"/>
        </w:rPr>
        <w:t>.</w:t>
      </w:r>
      <w:r w:rsidRPr="00DE7BBD">
        <w:rPr>
          <w:rFonts w:ascii="Palatino Linotype" w:hAnsi="Palatino Linotype"/>
          <w:sz w:val="28"/>
          <w:szCs w:val="28"/>
        </w:rPr>
        <w:t xml:space="preserve"> </w:t>
      </w:r>
      <w:proofErr w:type="spellStart"/>
      <w:r w:rsidRPr="00DE7BBD">
        <w:rPr>
          <w:rFonts w:ascii="Palatino Linotype" w:hAnsi="Palatino Linotype"/>
          <w:sz w:val="28"/>
          <w:szCs w:val="28"/>
        </w:rPr>
        <w:t>οὔτε</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διῃρημένας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οὔτε</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συγκεχυμένας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λέγομεν</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30"/>
      </w:r>
      <w:r w:rsidRPr="00DE7BBD">
        <w:rPr>
          <w:rFonts w:ascii="Palatino Linotype" w:hAnsi="Palatino Linotype"/>
          <w:sz w:val="28"/>
          <w:szCs w:val="28"/>
        </w:rPr>
        <w:t>.</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Στη </w:t>
      </w:r>
      <w:proofErr w:type="spellStart"/>
      <w:r w:rsidRPr="00DE7BBD">
        <w:rPr>
          <w:rFonts w:ascii="Palatino Linotype" w:hAnsi="Palatino Linotype"/>
          <w:sz w:val="28"/>
          <w:szCs w:val="28"/>
        </w:rPr>
        <w:t>νεστοριανική</w:t>
      </w:r>
      <w:proofErr w:type="spellEnd"/>
      <w:r w:rsidRPr="00DE7BBD">
        <w:rPr>
          <w:rFonts w:ascii="Palatino Linotype" w:hAnsi="Palatino Linotype"/>
          <w:sz w:val="28"/>
          <w:szCs w:val="28"/>
        </w:rPr>
        <w:t xml:space="preserve"> διαίρεση και τη μονοφυσιτική σύγχυση των φύσεων ο Βασίλειος αντιπαρατάσσει την απλή «γνώση» τους, που δεν νοείται διαφορετικά παρά μόνο με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τρόπο</w:t>
      </w:r>
      <w:r w:rsidRPr="00DE7BBD">
        <w:rPr>
          <w:rFonts w:ascii="Palatino Linotype" w:hAnsi="Palatino Linotype"/>
          <w:b/>
          <w:sz w:val="28"/>
          <w:szCs w:val="28"/>
          <w:vertAlign w:val="superscript"/>
        </w:rPr>
        <w:t>.</w:t>
      </w:r>
      <w:r w:rsidRPr="00DE7BBD">
        <w:rPr>
          <w:rFonts w:ascii="Palatino Linotype" w:hAnsi="Palatino Linotype"/>
          <w:sz w:val="28"/>
          <w:szCs w:val="28"/>
        </w:rPr>
        <w:t xml:space="preserve"> ως διάκριση δηλ. των φύσεων «κατά μόνην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θεωρίαν</w:t>
      </w:r>
      <w:proofErr w:type="spellEnd"/>
      <w:r w:rsidRPr="00DE7BBD">
        <w:rPr>
          <w:rFonts w:ascii="Palatino Linotype" w:hAnsi="Palatino Linotype"/>
          <w:sz w:val="28"/>
          <w:szCs w:val="28"/>
        </w:rPr>
        <w:t>». Οι εκφράσεις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φύσεις» και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ἰδιάζον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που χρησιμοποίησε πιο πάνω ο Βασίλειος, είναι ταυτόσημες μεταξύ τους.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φύσεις» σημαίνει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ἰδιάζον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Με την έννοια αυτή, όπως αντιλαμβανόμαστε, οι εκφράσεις αυτές είναι παράλληλες με την έκφραση «ἡ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μ ή  ἀ γ ν ο- ῆ τ α ι  διαφορά», που χρησιμοποίησε ο Κύριλλος στο πιο πάνω χωρίο της </w:t>
      </w:r>
      <w:r w:rsidRPr="00DE7BBD">
        <w:rPr>
          <w:rFonts w:ascii="Palatino Linotype" w:hAnsi="Palatino Linotype"/>
          <w:i/>
          <w:sz w:val="28"/>
          <w:szCs w:val="28"/>
        </w:rPr>
        <w:t>επιστολής</w:t>
      </w:r>
      <w:r w:rsidRPr="00DE7BBD">
        <w:rPr>
          <w:rFonts w:ascii="Palatino Linotype" w:hAnsi="Palatino Linotype"/>
          <w:sz w:val="28"/>
          <w:szCs w:val="28"/>
        </w:rPr>
        <w:t xml:space="preserve"> του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w:t>
      </w:r>
      <w:r w:rsidRPr="00DE7BBD">
        <w:rPr>
          <w:rFonts w:ascii="Palatino Linotype" w:hAnsi="Palatino Linotype"/>
          <w:i/>
          <w:sz w:val="28"/>
          <w:szCs w:val="28"/>
        </w:rPr>
        <w:t xml:space="preserve"> </w:t>
      </w:r>
      <w:r w:rsidRPr="00DE7BBD">
        <w:rPr>
          <w:rFonts w:ascii="Palatino Linotype" w:hAnsi="Palatino Linotype"/>
          <w:sz w:val="28"/>
          <w:szCs w:val="28"/>
        </w:rPr>
        <w:t xml:space="preserve">όπου ερμηνεύει τα «δύο τέλεια» της Εκθέσεως Πίστεως των </w:t>
      </w:r>
      <w:r w:rsidRPr="00DE7BBD">
        <w:rPr>
          <w:rFonts w:ascii="Palatino Linotype" w:hAnsi="Palatino Linotype"/>
          <w:sz w:val="28"/>
          <w:szCs w:val="28"/>
        </w:rPr>
        <w:lastRenderedPageBreak/>
        <w:t>Διαλλαγών. Βέβαια υπάρχουν και άλλες παρόμοιες εκφράσεις που χρησιμοποίησε ο Κύριλλος κυρίως σε επιστολές του μετά τις Διαλλαγές</w:t>
      </w:r>
      <w:r w:rsidRPr="00DE7BBD">
        <w:rPr>
          <w:rStyle w:val="a4"/>
          <w:rFonts w:ascii="Palatino Linotype" w:hAnsi="Palatino Linotype"/>
          <w:sz w:val="28"/>
          <w:szCs w:val="28"/>
        </w:rPr>
        <w:footnoteReference w:id="31"/>
      </w:r>
      <w:r w:rsidRPr="00DE7BBD">
        <w:rPr>
          <w:rFonts w:ascii="Palatino Linotype" w:hAnsi="Palatino Linotype"/>
          <w:sz w:val="28"/>
          <w:szCs w:val="28"/>
        </w:rPr>
        <w:t xml:space="preserve">, τις οποίες εκφράσεις ασφαλώς γνώριζε ο Βασίλειος, αφού ήταν, όπως φαίνεται από τις </w:t>
      </w:r>
      <w:proofErr w:type="spellStart"/>
      <w:r w:rsidRPr="00DE7BBD">
        <w:rPr>
          <w:rFonts w:ascii="Palatino Linotype" w:hAnsi="Palatino Linotype"/>
          <w:sz w:val="28"/>
          <w:szCs w:val="28"/>
        </w:rPr>
        <w:t>χριστολογικές</w:t>
      </w:r>
      <w:proofErr w:type="spellEnd"/>
      <w:r w:rsidRPr="00DE7BBD">
        <w:rPr>
          <w:rFonts w:ascii="Palatino Linotype" w:hAnsi="Palatino Linotype"/>
          <w:sz w:val="28"/>
          <w:szCs w:val="28"/>
        </w:rPr>
        <w:t xml:space="preserve"> δηλώσεις του στην Ενδημούσα και τη «ληστρική» σύνοδο, πολύ καλός γνώστης και των δύο πτυχών της Χριστολογίας του Κυρίλλου. Έχουμε όμως τη γνώμη ότι ο όρος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στους διάφορους τύπους του, που ενσυνείδητα και επίμονα συνδέει ο Βασίλειος με τις «δύο φύσεις», δεν είναι δυνατό παρά να προέρχεται από την έκφραση «</w:t>
      </w:r>
      <w:proofErr w:type="spellStart"/>
      <w:r w:rsidRPr="00DE7BBD">
        <w:rPr>
          <w:rFonts w:ascii="Palatino Linotype" w:hAnsi="Palatino Linotype"/>
          <w:sz w:val="28"/>
          <w:szCs w:val="28"/>
        </w:rPr>
        <w:t>μή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ἀγνοῆται</w:t>
      </w:r>
      <w:proofErr w:type="spellEnd"/>
      <w:r w:rsidRPr="00DE7BBD">
        <w:rPr>
          <w:rFonts w:ascii="Palatino Linotype" w:hAnsi="Palatino Linotype"/>
          <w:sz w:val="28"/>
          <w:szCs w:val="28"/>
        </w:rPr>
        <w:t xml:space="preserve"> (= «γνωρίζεται») του παραπάνω </w:t>
      </w:r>
      <w:proofErr w:type="spellStart"/>
      <w:r w:rsidRPr="00DE7BBD">
        <w:rPr>
          <w:rFonts w:ascii="Palatino Linotype" w:hAnsi="Palatino Linotype"/>
          <w:sz w:val="28"/>
          <w:szCs w:val="28"/>
        </w:rPr>
        <w:t>κυρίλλειου</w:t>
      </w:r>
      <w:proofErr w:type="spellEnd"/>
      <w:r w:rsidRPr="00DE7BBD">
        <w:rPr>
          <w:rFonts w:ascii="Palatino Linotype" w:hAnsi="Palatino Linotype"/>
          <w:sz w:val="28"/>
          <w:szCs w:val="28"/>
        </w:rPr>
        <w:t xml:space="preserve"> χωρίου. Κι’ αυτό όχι μόνο γιατί τόσο η μετοχή «</w:t>
      </w:r>
      <w:proofErr w:type="spellStart"/>
      <w:r w:rsidRPr="00DE7BBD">
        <w:rPr>
          <w:rFonts w:ascii="Palatino Linotype" w:hAnsi="Palatino Linotype"/>
          <w:sz w:val="28"/>
          <w:szCs w:val="28"/>
        </w:rPr>
        <w:t>γνωριζομένην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7) όσο και η μετοχή «</w:t>
      </w:r>
      <w:proofErr w:type="spellStart"/>
      <w:r w:rsidRPr="00DE7BBD">
        <w:rPr>
          <w:rFonts w:ascii="Palatino Linotype" w:hAnsi="Palatino Linotype"/>
          <w:sz w:val="28"/>
          <w:szCs w:val="28"/>
        </w:rPr>
        <w:t>γνωριζόμενον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11) στην Ομολογία του συνδέονται οργανικά με τις εκφράσεις «θεότητα… </w:t>
      </w:r>
      <w:proofErr w:type="spellStart"/>
      <w:r w:rsidRPr="00DE7BBD">
        <w:rPr>
          <w:rFonts w:ascii="Palatino Linotype" w:hAnsi="Palatino Linotype"/>
          <w:sz w:val="28"/>
          <w:szCs w:val="28"/>
        </w:rPr>
        <w:t>τελείαν</w:t>
      </w:r>
      <w:proofErr w:type="spellEnd"/>
      <w:r w:rsidRPr="00DE7BBD">
        <w:rPr>
          <w:rFonts w:ascii="Palatino Linotype" w:hAnsi="Palatino Linotype"/>
          <w:sz w:val="28"/>
          <w:szCs w:val="28"/>
        </w:rPr>
        <w:t xml:space="preserve">… και </w:t>
      </w:r>
      <w:proofErr w:type="spellStart"/>
      <w:r w:rsidRPr="00DE7BBD">
        <w:rPr>
          <w:rFonts w:ascii="Palatino Linotype" w:hAnsi="Palatino Linotype"/>
          <w:sz w:val="28"/>
          <w:szCs w:val="28"/>
        </w:rPr>
        <w:t>ἀνθρωπότητα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τελείαν</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7) και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11) αντίστοιχα, που προέρχονται επίσης από το ίδιο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χωρίο, αλλά και γιατί οι «δύο φύσεις», με τις οποίες συνάπτεται το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ή «</w:t>
      </w:r>
      <w:proofErr w:type="spellStart"/>
      <w:r w:rsidRPr="00DE7BBD">
        <w:rPr>
          <w:rFonts w:ascii="Palatino Linotype" w:hAnsi="Palatino Linotype"/>
          <w:sz w:val="28"/>
          <w:szCs w:val="28"/>
        </w:rPr>
        <w:t>γνωρίζεσθαι</w:t>
      </w:r>
      <w:proofErr w:type="spellEnd"/>
      <w:r w:rsidRPr="00DE7BBD">
        <w:rPr>
          <w:rFonts w:ascii="Palatino Linotype" w:hAnsi="Palatino Linotype"/>
          <w:sz w:val="28"/>
          <w:szCs w:val="28"/>
        </w:rPr>
        <w:t xml:space="preserve">», νοούνται, όπως είδαμε, κατά το Βασίλειο όπως ακριβώς και στο παραπάνω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χωρίο: ως τέλεια θεότητα και τέλεια ανθρωπότητα.</w:t>
      </w:r>
    </w:p>
    <w:p w:rsidR="00267879" w:rsidRPr="00DE7BBD" w:rsidRDefault="00267879" w:rsidP="00FA2FF6">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Κατά συνέπεια, αν και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της Ομολογίας του Βασιλείου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10-11) μορφολογικά συνδέεται με το Νεστόριο και ίσως κατάγεται απ’ αυτόν, μπορούμε βάσιμα και με βεβαιότητα να δεχθούμε ότι κατ’ </w:t>
      </w:r>
      <w:proofErr w:type="spellStart"/>
      <w:r w:rsidRPr="00DE7BBD">
        <w:rPr>
          <w:rFonts w:ascii="Palatino Linotype" w:hAnsi="Palatino Linotype"/>
          <w:sz w:val="28"/>
          <w:szCs w:val="28"/>
        </w:rPr>
        <w:t>ουσίαν</w:t>
      </w:r>
      <w:proofErr w:type="spellEnd"/>
      <w:r w:rsidRPr="00DE7BBD">
        <w:rPr>
          <w:rFonts w:ascii="Palatino Linotype" w:hAnsi="Palatino Linotype"/>
          <w:sz w:val="28"/>
          <w:szCs w:val="28"/>
        </w:rPr>
        <w:t xml:space="preserve"> ο Βασίλειος την παράγει από τον Κύριλλο. Κι’ αυτό γιατί σημασία δεν έχει τόσο η μορφολογική σχέση της με το Νεστόριο όσο κυρίως η γενετική και κατά το περιεχόμενο σχέση της με τη Χριστολογία του Κυρίλλου. Μόνο με τον τρόπο </w:t>
      </w:r>
      <w:r w:rsidRPr="00DE7BBD">
        <w:rPr>
          <w:rFonts w:ascii="Palatino Linotype" w:hAnsi="Palatino Linotype"/>
          <w:sz w:val="28"/>
          <w:szCs w:val="28"/>
        </w:rPr>
        <w:lastRenderedPageBreak/>
        <w:t xml:space="preserve">που αντιλαμβάνεται ο Βασίλειος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μπορεί να νοηθεί σύμφωνα με τη διδασκαλία του Κυρίλλου διάκριση των φύσεων του σαρκωμένου Λόγου μετά την ένωση, χωρίς να υπάρχει κίνδυνος διασπάσεως του προσώπου του. Γι’ αυτό ακριβώς σε συνάρτηση με τις εκφράσεις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φύσεις» ή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ἰδιάζον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που σχετίζονται οπωσδήποτε με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της Ομολογίας του, ο Βασίλειος αισθάνεται, όπως είδαμε, την ανάγκη να υπογραμμίσει το </w:t>
      </w:r>
      <w:proofErr w:type="spellStart"/>
      <w:r w:rsidRPr="00DE7BBD">
        <w:rPr>
          <w:rFonts w:ascii="Palatino Linotype" w:hAnsi="Palatino Linotype"/>
          <w:sz w:val="28"/>
          <w:szCs w:val="28"/>
        </w:rPr>
        <w:t>ασύγχυτο</w:t>
      </w:r>
      <w:proofErr w:type="spellEnd"/>
      <w:r w:rsidRPr="00DE7BBD">
        <w:rPr>
          <w:rFonts w:ascii="Palatino Linotype" w:hAnsi="Palatino Linotype"/>
          <w:sz w:val="28"/>
          <w:szCs w:val="28"/>
        </w:rPr>
        <w:t xml:space="preserve"> και αδιαίρετο των δύο φύσεων. Η υπογράμμιση μάλιστα αυτή γίνεται με τέτοιο τρόπο, ώστε να θεωρείται αναπόσπαστο στοιχείο του «</w:t>
      </w:r>
      <w:proofErr w:type="spellStart"/>
      <w:r w:rsidRPr="00DE7BBD">
        <w:rPr>
          <w:rFonts w:ascii="Palatino Linotype" w:hAnsi="Palatino Linotype"/>
          <w:sz w:val="28"/>
          <w:szCs w:val="28"/>
        </w:rPr>
        <w:t>γνωρίζειν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τάς</w:t>
      </w:r>
      <w:proofErr w:type="spellEnd"/>
      <w:r w:rsidRPr="00DE7BBD">
        <w:rPr>
          <w:rFonts w:ascii="Palatino Linotype" w:hAnsi="Palatino Linotype"/>
          <w:sz w:val="28"/>
          <w:szCs w:val="28"/>
        </w:rPr>
        <w:t xml:space="preserve"> φύσεις» και κατ’ επέκταση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του φόρμουλας. Άλλωστε δεν είναι καθόλου τυχαίο ότι ήδη από την Ενδημούσα σύνοδο του 448, όπου διατύπωσε για πρώτη φορά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ο Βασίλειος τονίζει με ιδιαίτερη έμφαση το </w:t>
      </w:r>
      <w:proofErr w:type="spellStart"/>
      <w:r w:rsidRPr="00DE7BBD">
        <w:rPr>
          <w:rFonts w:ascii="Palatino Linotype" w:hAnsi="Palatino Linotype"/>
          <w:sz w:val="28"/>
          <w:szCs w:val="28"/>
        </w:rPr>
        <w:t>ασύγχυτο</w:t>
      </w:r>
      <w:proofErr w:type="spellEnd"/>
      <w:r w:rsidRPr="00DE7BBD">
        <w:rPr>
          <w:rFonts w:ascii="Palatino Linotype" w:hAnsi="Palatino Linotype"/>
          <w:sz w:val="28"/>
          <w:szCs w:val="28"/>
        </w:rPr>
        <w:t xml:space="preserve"> και αδιαίρετο των δύο φύσεων, αποκλείοντας ταυτόχρονα και το Νεστοριανισμό και το Μονοφυσιτισμό</w:t>
      </w:r>
      <w:r w:rsidRPr="00DE7BBD">
        <w:rPr>
          <w:rStyle w:val="a4"/>
          <w:rFonts w:ascii="Palatino Linotype" w:hAnsi="Palatino Linotype"/>
          <w:sz w:val="28"/>
          <w:szCs w:val="28"/>
        </w:rPr>
        <w:footnoteReference w:id="32"/>
      </w:r>
      <w:r w:rsidRPr="00DE7BBD">
        <w:rPr>
          <w:rFonts w:ascii="Palatino Linotype" w:hAnsi="Palatino Linotype"/>
          <w:sz w:val="28"/>
          <w:szCs w:val="28"/>
        </w:rPr>
        <w:t xml:space="preserve">. Σ’ αυτόν το διμέτωπο αγώνα του εναντίον των δύο αυτών ακραίων και αντίθετων μεταξύ τους </w:t>
      </w:r>
      <w:proofErr w:type="spellStart"/>
      <w:r w:rsidRPr="00DE7BBD">
        <w:rPr>
          <w:rFonts w:ascii="Palatino Linotype" w:hAnsi="Palatino Linotype"/>
          <w:sz w:val="28"/>
          <w:szCs w:val="28"/>
        </w:rPr>
        <w:t>χριστολογικών</w:t>
      </w:r>
      <w:proofErr w:type="spellEnd"/>
      <w:r w:rsidRPr="00DE7BBD">
        <w:rPr>
          <w:rFonts w:ascii="Palatino Linotype" w:hAnsi="Palatino Linotype"/>
          <w:sz w:val="28"/>
          <w:szCs w:val="28"/>
        </w:rPr>
        <w:t xml:space="preserve"> αιρέσεων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είναι το πιο αποτελεσματικό όπλο που έχει στα χέρια του, φτιαγμένο με βάση την </w:t>
      </w:r>
      <w:r w:rsidRPr="00DE7BBD">
        <w:rPr>
          <w:rFonts w:ascii="Palatino Linotype" w:hAnsi="Palatino Linotype"/>
          <w:i/>
          <w:sz w:val="28"/>
          <w:szCs w:val="28"/>
        </w:rPr>
        <w:t>επιστολή</w:t>
      </w:r>
      <w:r w:rsidRPr="00DE7BBD">
        <w:rPr>
          <w:rFonts w:ascii="Palatino Linotype" w:hAnsi="Palatino Linotype"/>
          <w:sz w:val="28"/>
          <w:szCs w:val="28"/>
        </w:rPr>
        <w:t xml:space="preserve"> του Κυρίλλου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xml:space="preserve">. </w:t>
      </w:r>
    </w:p>
    <w:p w:rsidR="00267879" w:rsidRPr="00DE7BBD" w:rsidRDefault="00267879" w:rsidP="00FA2FF6">
      <w:pPr>
        <w:spacing w:line="240" w:lineRule="auto"/>
        <w:ind w:left="0" w:firstLine="0"/>
        <w:jc w:val="center"/>
        <w:rPr>
          <w:rFonts w:ascii="Palatino Linotype" w:hAnsi="Palatino Linotype"/>
          <w:b/>
          <w:sz w:val="28"/>
          <w:szCs w:val="28"/>
        </w:rPr>
      </w:pPr>
      <w:r w:rsidRPr="00DE7BBD">
        <w:rPr>
          <w:rFonts w:ascii="Palatino Linotype" w:hAnsi="Palatino Linotype"/>
          <w:b/>
          <w:sz w:val="28"/>
          <w:szCs w:val="28"/>
        </w:rPr>
        <w:t xml:space="preserve">γ) Η υπογράμμιση του </w:t>
      </w:r>
      <w:proofErr w:type="spellStart"/>
      <w:r w:rsidRPr="00DE7BBD">
        <w:rPr>
          <w:rFonts w:ascii="Palatino Linotype" w:hAnsi="Palatino Linotype"/>
          <w:b/>
          <w:sz w:val="28"/>
          <w:szCs w:val="28"/>
        </w:rPr>
        <w:t>κυρίλλειου</w:t>
      </w:r>
      <w:proofErr w:type="spellEnd"/>
      <w:r w:rsidRPr="00DE7BBD">
        <w:rPr>
          <w:rFonts w:ascii="Palatino Linotype" w:hAnsi="Palatino Linotype"/>
          <w:b/>
          <w:sz w:val="28"/>
          <w:szCs w:val="28"/>
        </w:rPr>
        <w:t xml:space="preserve"> χαρακτήρα της </w:t>
      </w:r>
      <w:proofErr w:type="spellStart"/>
      <w:r w:rsidRPr="00DE7BBD">
        <w:rPr>
          <w:rFonts w:ascii="Palatino Linotype" w:hAnsi="Palatino Linotype"/>
          <w:b/>
          <w:sz w:val="28"/>
          <w:szCs w:val="28"/>
        </w:rPr>
        <w:t>δυοφυσιτικής</w:t>
      </w:r>
      <w:proofErr w:type="spellEnd"/>
      <w:r w:rsidRPr="00DE7BBD">
        <w:rPr>
          <w:rFonts w:ascii="Palatino Linotype" w:hAnsi="Palatino Linotype"/>
          <w:b/>
          <w:sz w:val="28"/>
          <w:szCs w:val="28"/>
        </w:rPr>
        <w:t xml:space="preserve"> φόρμουλας του Βασιλείου στον Όρο της Χαλκηδόνας</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Η αξία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φόρμουλας του Βασιλείου για την αντιμετώπιση τόσο του Νεστοριανισμού όσο και του Μονοφυσιτισμού με βάση τη </w:t>
      </w:r>
      <w:proofErr w:type="spellStart"/>
      <w:r w:rsidRPr="00DE7BBD">
        <w:rPr>
          <w:rFonts w:ascii="Palatino Linotype" w:hAnsi="Palatino Linotype"/>
          <w:sz w:val="28"/>
          <w:szCs w:val="28"/>
        </w:rPr>
        <w:t>χριστολογική</w:t>
      </w:r>
      <w:proofErr w:type="spellEnd"/>
      <w:r w:rsidRPr="00DE7BBD">
        <w:rPr>
          <w:rFonts w:ascii="Palatino Linotype" w:hAnsi="Palatino Linotype"/>
          <w:sz w:val="28"/>
          <w:szCs w:val="28"/>
        </w:rPr>
        <w:t xml:space="preserve"> διδασκαλία του Κυρίλλου δεν αγνοήθηκε ασφαλώς από τους Πατέρες της </w:t>
      </w:r>
      <w:r w:rsidRPr="00DE7BBD">
        <w:rPr>
          <w:rFonts w:ascii="Palatino Linotype" w:hAnsi="Palatino Linotype"/>
          <w:sz w:val="28"/>
          <w:szCs w:val="28"/>
        </w:rPr>
        <w:lastRenderedPageBreak/>
        <w:t>Χαλκηδόνας, οι οποίοι στον Όρο που συνέταξαν, όπως υποστηρίξαμε σε σχετική μελέτη μας</w:t>
      </w:r>
      <w:r w:rsidRPr="00DE7BBD">
        <w:rPr>
          <w:rStyle w:val="a4"/>
          <w:rFonts w:ascii="Palatino Linotype" w:hAnsi="Palatino Linotype"/>
          <w:sz w:val="28"/>
          <w:szCs w:val="28"/>
        </w:rPr>
        <w:footnoteReference w:id="33"/>
      </w:r>
      <w:r w:rsidRPr="00DE7BBD">
        <w:rPr>
          <w:rFonts w:ascii="Palatino Linotype" w:hAnsi="Palatino Linotype"/>
          <w:sz w:val="28"/>
          <w:szCs w:val="28"/>
        </w:rPr>
        <w:t xml:space="preserve">, επιδίωξαν όχι μόνο να προσδώσουν εμφανώς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χαρακτήρα, αλλά και να τον διατηρήσουν άθικτο από τις ελάχιστες προσθήκες και τις τροποποιήσεις που προτάθηκαν μέσα στη σύνοδο. Έτσι, όταν κατά την </w:t>
      </w:r>
      <w:proofErr w:type="spellStart"/>
      <w:r w:rsidRPr="00DE7BBD">
        <w:rPr>
          <w:rFonts w:ascii="Palatino Linotype" w:hAnsi="Palatino Linotype"/>
          <w:sz w:val="28"/>
          <w:szCs w:val="28"/>
        </w:rPr>
        <w:t>ε΄</w:t>
      </w:r>
      <w:proofErr w:type="spellEnd"/>
      <w:r w:rsidRPr="00DE7BBD">
        <w:rPr>
          <w:rFonts w:ascii="Palatino Linotype" w:hAnsi="Palatino Linotype"/>
          <w:sz w:val="28"/>
          <w:szCs w:val="28"/>
        </w:rPr>
        <w:t xml:space="preserve"> συνεδρία της συνόδου τέθηκε ζήτημα αντικαταστάσεως της φόρμουλας «</w:t>
      </w:r>
      <w:proofErr w:type="spellStart"/>
      <w:r w:rsidRPr="00DE7BBD">
        <w:rPr>
          <w:rFonts w:ascii="Palatino Linotype" w:hAnsi="Palatino Linotype"/>
          <w:sz w:val="28"/>
          <w:szCs w:val="28"/>
        </w:rPr>
        <w:t>ἐκ</w:t>
      </w:r>
      <w:proofErr w:type="spellEnd"/>
      <w:r w:rsidRPr="00DE7BBD">
        <w:rPr>
          <w:rFonts w:ascii="Palatino Linotype" w:hAnsi="Palatino Linotype"/>
          <w:sz w:val="28"/>
          <w:szCs w:val="28"/>
        </w:rPr>
        <w:t xml:space="preserve"> δύο φύσεων» που περιείχε ο αρχικός Όρος με μια άλλη φράση που να προέρχεται από τον </w:t>
      </w:r>
      <w:r w:rsidRPr="00DE7BBD">
        <w:rPr>
          <w:rFonts w:ascii="Palatino Linotype" w:hAnsi="Palatino Linotype"/>
          <w:i/>
          <w:sz w:val="28"/>
          <w:szCs w:val="28"/>
        </w:rPr>
        <w:t>Τόμο</w:t>
      </w:r>
      <w:r w:rsidRPr="00DE7BBD">
        <w:rPr>
          <w:rFonts w:ascii="Palatino Linotype" w:hAnsi="Palatino Linotype"/>
          <w:sz w:val="28"/>
          <w:szCs w:val="28"/>
        </w:rPr>
        <w:t xml:space="preserve"> του Λέοντος και να έχει σαφή </w:t>
      </w:r>
      <w:proofErr w:type="spellStart"/>
      <w:r w:rsidRPr="00DE7BBD">
        <w:rPr>
          <w:rFonts w:ascii="Palatino Linotype" w:hAnsi="Palatino Linotype"/>
          <w:sz w:val="28"/>
          <w:szCs w:val="28"/>
        </w:rPr>
        <w:t>δυοφυσιτικό</w:t>
      </w:r>
      <w:proofErr w:type="spellEnd"/>
      <w:r w:rsidRPr="00DE7BBD">
        <w:rPr>
          <w:rFonts w:ascii="Palatino Linotype" w:hAnsi="Palatino Linotype"/>
          <w:sz w:val="28"/>
          <w:szCs w:val="28"/>
        </w:rPr>
        <w:t xml:space="preserve"> χαρακτήρα, η επιτροπή που συστάθηκε για την αναθεώρηση του αρχικού Όρου προτίμησε για το σκοπό αυτό αντί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φόρμουλας («ψήφου») του πάπα Λέοντος, που πρότειναν οι αυτοκρατορικοί αντιπρόσωποι</w:t>
      </w:r>
      <w:r w:rsidRPr="00DE7BBD">
        <w:rPr>
          <w:rStyle w:val="a4"/>
          <w:rFonts w:ascii="Palatino Linotype" w:hAnsi="Palatino Linotype"/>
          <w:sz w:val="28"/>
          <w:szCs w:val="28"/>
        </w:rPr>
        <w:footnoteReference w:id="34"/>
      </w:r>
      <w:r w:rsidRPr="00DE7BBD">
        <w:rPr>
          <w:rFonts w:ascii="Palatino Linotype" w:hAnsi="Palatino Linotype"/>
          <w:sz w:val="28"/>
          <w:szCs w:val="28"/>
        </w:rPr>
        <w:t xml:space="preserve">,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Βασιλείου που είχε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προέλευση και εναρμονιζόταν απόλυτα με το διάχυτο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χαρακτήρα που είχε το κείμενο του αρχικού Όρου</w:t>
      </w:r>
      <w:r w:rsidRPr="00DE7BBD">
        <w:rPr>
          <w:rStyle w:val="a4"/>
          <w:rFonts w:ascii="Palatino Linotype" w:hAnsi="Palatino Linotype"/>
          <w:sz w:val="28"/>
          <w:szCs w:val="28"/>
        </w:rPr>
        <w:footnoteReference w:id="35"/>
      </w:r>
      <w:r w:rsidRPr="00DE7BBD">
        <w:rPr>
          <w:rFonts w:ascii="Palatino Linotype" w:hAnsi="Palatino Linotype"/>
          <w:sz w:val="28"/>
          <w:szCs w:val="28"/>
        </w:rPr>
        <w:t xml:space="preserve">. Για να καταστήσει μάλιστα η επιτροπή που συστάθηκε για την αναθεώρηση του αρχικού Όρου εμφανή μέσα στο κείμενο του τελικού Όρου 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πηγή προελεύσεως της καινούργιας αυτής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φόρμουλας και να αποκλείσει έτσι το ενδεχόμενο να θεωρηθεί ως </w:t>
      </w:r>
      <w:proofErr w:type="spellStart"/>
      <w:r w:rsidRPr="00DE7BBD">
        <w:rPr>
          <w:rFonts w:ascii="Palatino Linotype" w:hAnsi="Palatino Linotype"/>
          <w:sz w:val="28"/>
          <w:szCs w:val="28"/>
        </w:rPr>
        <w:t>νεστοριανική</w:t>
      </w:r>
      <w:proofErr w:type="spellEnd"/>
      <w:r w:rsidRPr="00DE7BBD">
        <w:rPr>
          <w:rFonts w:ascii="Palatino Linotype" w:hAnsi="Palatino Linotype"/>
          <w:sz w:val="28"/>
          <w:szCs w:val="28"/>
        </w:rPr>
        <w:t>, διατύπωσε τη διπλή τελειότητα όχι με τη μορφή που είχε στην Έκθεση Πίστεως των Διαλλαγών («</w:t>
      </w:r>
      <w:proofErr w:type="spellStart"/>
      <w:r w:rsidRPr="00DE7BBD">
        <w:rPr>
          <w:rFonts w:ascii="Palatino Linotype" w:hAnsi="Palatino Linotype"/>
          <w:sz w:val="28"/>
          <w:szCs w:val="28"/>
        </w:rPr>
        <w:t>θεόν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ἄνθρωπον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 xml:space="preserve">»), που απηχούσε τον </w:t>
      </w:r>
      <w:proofErr w:type="spellStart"/>
      <w:r w:rsidRPr="00DE7BBD">
        <w:rPr>
          <w:rFonts w:ascii="Palatino Linotype" w:hAnsi="Palatino Linotype"/>
          <w:sz w:val="28"/>
          <w:szCs w:val="28"/>
        </w:rPr>
        <w:t>αντιοχειανό</w:t>
      </w:r>
      <w:proofErr w:type="spellEnd"/>
      <w:r w:rsidRPr="00DE7BBD">
        <w:rPr>
          <w:rFonts w:ascii="Palatino Linotype" w:hAnsi="Palatino Linotype"/>
          <w:sz w:val="28"/>
          <w:szCs w:val="28"/>
        </w:rPr>
        <w:t xml:space="preserve"> τρόπο διατυπώσεως, αλλά με την ερμηνευτική μορφή που της έδωσε ο Κύριλλος στην </w:t>
      </w:r>
      <w:r w:rsidRPr="00DE7BBD">
        <w:rPr>
          <w:rFonts w:ascii="Palatino Linotype" w:hAnsi="Palatino Linotype"/>
          <w:i/>
          <w:sz w:val="28"/>
          <w:szCs w:val="28"/>
        </w:rPr>
        <w:t>επιστολή</w:t>
      </w:r>
      <w:r w:rsidRPr="00DE7BBD">
        <w:rPr>
          <w:rFonts w:ascii="Palatino Linotype" w:hAnsi="Palatino Linotype"/>
          <w:sz w:val="28"/>
          <w:szCs w:val="28"/>
        </w:rPr>
        <w:t xml:space="preserve"> του </w:t>
      </w:r>
      <w:r w:rsidRPr="00DE7BBD">
        <w:rPr>
          <w:rFonts w:ascii="Palatino Linotype" w:hAnsi="Palatino Linotype"/>
          <w:i/>
          <w:sz w:val="28"/>
          <w:szCs w:val="28"/>
        </w:rPr>
        <w:t>στον Ιωάννη Αντιοχείας</w:t>
      </w:r>
      <w:r w:rsidRPr="00DE7BBD">
        <w:rPr>
          <w:rFonts w:ascii="Palatino Linotype" w:hAnsi="Palatino Linotype"/>
          <w:sz w:val="28"/>
          <w:szCs w:val="28"/>
        </w:rPr>
        <w:t xml:space="preserve"> («τέλειος…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τέλειος ὁ </w:t>
      </w:r>
      <w:proofErr w:type="spellStart"/>
      <w:r w:rsidRPr="00DE7BBD">
        <w:rPr>
          <w:rFonts w:ascii="Palatino Linotype" w:hAnsi="Palatino Linotype"/>
          <w:sz w:val="28"/>
          <w:szCs w:val="28"/>
        </w:rPr>
        <w:lastRenderedPageBreak/>
        <w:t>αὐτός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xml:space="preserve">»), με βάση την οποία ο Βασίλειος, όπως είδαμε, παράγει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w:t>
      </w:r>
      <w:r w:rsidRPr="00DE7BBD">
        <w:rPr>
          <w:rStyle w:val="a4"/>
          <w:rFonts w:ascii="Palatino Linotype" w:hAnsi="Palatino Linotype"/>
          <w:sz w:val="28"/>
          <w:szCs w:val="28"/>
        </w:rPr>
        <w:footnoteReference w:id="36"/>
      </w:r>
      <w:r w:rsidRPr="00DE7BBD">
        <w:rPr>
          <w:rFonts w:ascii="Palatino Linotype" w:hAnsi="Palatino Linotype"/>
          <w:sz w:val="28"/>
          <w:szCs w:val="28"/>
        </w:rPr>
        <w:t>. Για το λόγο αυτό διατύπωσε τη διπλή τελειότητα στο κείμενο του τελικού Όρου ως εξής: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τέλειον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w:t>
      </w:r>
      <w:proofErr w:type="spellStart"/>
      <w:r w:rsidRPr="00DE7BBD">
        <w:rPr>
          <w:rFonts w:ascii="Palatino Linotype" w:hAnsi="Palatino Linotype"/>
          <w:sz w:val="28"/>
          <w:szCs w:val="28"/>
        </w:rPr>
        <w:t>στίχ</w:t>
      </w:r>
      <w:proofErr w:type="spellEnd"/>
      <w:r w:rsidRPr="00DE7BBD">
        <w:rPr>
          <w:rFonts w:ascii="Palatino Linotype" w:hAnsi="Palatino Linotype"/>
          <w:sz w:val="28"/>
          <w:szCs w:val="28"/>
        </w:rPr>
        <w:t xml:space="preserve">. 5-6). </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Με τον τρόπο αυτό η επιτροπή αναθεωρήσεως του αρχικού Όρου πέτυχε όχι μόνο να καταστήσει αδιαμφισβήτητη μέσα στο κείμενο του τελικού Όρου 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καταγωγή της καινούργιας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του φόρμουλας, αλλά και να προβάλει έντονα τη στενή και άρρηκτη σχέση της με τη διπλή τελειότητα, όπως, σύμφωνα με όσα είπαμε, ανάλογα συνέβαινε και στην Ομολογία του Βασιλείου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στην Ενδημούσα σύνοδο του 448</w:t>
      </w:r>
      <w:r w:rsidRPr="00DE7BBD">
        <w:rPr>
          <w:rStyle w:val="a4"/>
          <w:rFonts w:ascii="Palatino Linotype" w:hAnsi="Palatino Linotype"/>
          <w:sz w:val="28"/>
          <w:szCs w:val="28"/>
        </w:rPr>
        <w:footnoteReference w:id="37"/>
      </w:r>
      <w:r w:rsidRPr="00DE7BBD">
        <w:rPr>
          <w:rFonts w:ascii="Palatino Linotype" w:hAnsi="Palatino Linotype"/>
          <w:sz w:val="28"/>
          <w:szCs w:val="28"/>
        </w:rPr>
        <w:t xml:space="preserve">. Με άλλα λόγια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γνωριζόμενον</w:t>
      </w:r>
      <w:proofErr w:type="spellEnd"/>
      <w:r w:rsidRPr="00DE7BBD">
        <w:rPr>
          <w:rFonts w:ascii="Palatino Linotype" w:hAnsi="Palatino Linotype"/>
          <w:sz w:val="28"/>
          <w:szCs w:val="28"/>
        </w:rPr>
        <w:t>») δεν σημαίνει για τους Πατέρες της Δ΄ Οικουμενικής συνόδου τίποτε άλλο παρά την τελειότητα του ενός και του αυτού προσώπου, του σαρκωμένου Λόγου,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ἀνθρωπότητι</w:t>
      </w:r>
      <w:proofErr w:type="spellEnd"/>
      <w:r w:rsidRPr="00DE7BBD">
        <w:rPr>
          <w:rFonts w:ascii="Palatino Linotype" w:hAnsi="Palatino Linotype"/>
          <w:sz w:val="28"/>
          <w:szCs w:val="28"/>
        </w:rPr>
        <w:t xml:space="preserve">», εις τρόπον ώστε να αποκλείεται η </w:t>
      </w:r>
      <w:proofErr w:type="spellStart"/>
      <w:r w:rsidRPr="00DE7BBD">
        <w:rPr>
          <w:rFonts w:ascii="Palatino Linotype" w:hAnsi="Palatino Linotype"/>
          <w:sz w:val="28"/>
          <w:szCs w:val="28"/>
        </w:rPr>
        <w:t>νεστοριανική</w:t>
      </w:r>
      <w:proofErr w:type="spellEnd"/>
      <w:r w:rsidRPr="00DE7BBD">
        <w:rPr>
          <w:rFonts w:ascii="Palatino Linotype" w:hAnsi="Palatino Linotype"/>
          <w:sz w:val="28"/>
          <w:szCs w:val="28"/>
        </w:rPr>
        <w:t xml:space="preserve"> διαίρεση ή η μονοφυσιτική σύγχυση των δύο φύσεων, της θεότητας και της ανθρωπότητας, εν Χριστώ. Αυτό άλλωστε υπογραμμίζουν σαφώς και τα τέσσερα επιρρήματα («</w:t>
      </w:r>
      <w:proofErr w:type="spellStart"/>
      <w:r w:rsidRPr="00DE7BBD">
        <w:rPr>
          <w:rFonts w:ascii="Palatino Linotype" w:hAnsi="Palatino Linotype"/>
          <w:sz w:val="28"/>
          <w:szCs w:val="28"/>
        </w:rPr>
        <w:t>ἀσυγχύτως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ἀτρέπτως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ἀδιαιρέτως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ἀχωρίστως</w:t>
      </w:r>
      <w:proofErr w:type="spellEnd"/>
      <w:r w:rsidRPr="00DE7BBD">
        <w:rPr>
          <w:rFonts w:ascii="Palatino Linotype" w:hAnsi="Palatino Linotype"/>
          <w:sz w:val="28"/>
          <w:szCs w:val="28"/>
        </w:rPr>
        <w:t xml:space="preserve">») που παρεμβάλλονται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w:t>
      </w:r>
    </w:p>
    <w:p w:rsidR="00267879" w:rsidRPr="00DE7BBD" w:rsidRDefault="00267879" w:rsidP="00A6278D">
      <w:pPr>
        <w:spacing w:line="240" w:lineRule="auto"/>
        <w:ind w:left="0" w:firstLine="714"/>
        <w:rPr>
          <w:rFonts w:ascii="Palatino Linotype" w:hAnsi="Palatino Linotype"/>
          <w:sz w:val="28"/>
          <w:szCs w:val="28"/>
        </w:rPr>
      </w:pPr>
      <w:r w:rsidRPr="00DE7BBD">
        <w:rPr>
          <w:rFonts w:ascii="Palatino Linotype" w:hAnsi="Palatino Linotype"/>
          <w:sz w:val="28"/>
          <w:szCs w:val="28"/>
        </w:rPr>
        <w:t xml:space="preserve">Είναι χαρακτηριστικό ότι με την ίδια ακριβώς σημασία αντιλαμβάνονται 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και οι Πατέρες της Ε΄ Οικουμενικής συνόδου (553), επισημαίνοντας όχι μόνο την </w:t>
      </w:r>
      <w:proofErr w:type="spellStart"/>
      <w:r w:rsidRPr="00DE7BBD">
        <w:rPr>
          <w:rFonts w:ascii="Palatino Linotype" w:hAnsi="Palatino Linotype"/>
          <w:sz w:val="28"/>
          <w:szCs w:val="28"/>
        </w:rPr>
        <w:t>αντινεστοριανική</w:t>
      </w:r>
      <w:proofErr w:type="spellEnd"/>
      <w:r w:rsidRPr="00DE7BBD">
        <w:rPr>
          <w:rFonts w:ascii="Palatino Linotype" w:hAnsi="Palatino Linotype"/>
          <w:sz w:val="28"/>
          <w:szCs w:val="28"/>
        </w:rPr>
        <w:t xml:space="preserve">, αλλά και την </w:t>
      </w:r>
      <w:proofErr w:type="spellStart"/>
      <w:r w:rsidRPr="00DE7BBD">
        <w:rPr>
          <w:rFonts w:ascii="Palatino Linotype" w:hAnsi="Palatino Linotype"/>
          <w:sz w:val="28"/>
          <w:szCs w:val="28"/>
        </w:rPr>
        <w:t>αντιμονοφυσιτική</w:t>
      </w:r>
      <w:proofErr w:type="spellEnd"/>
      <w:r w:rsidRPr="00DE7BBD">
        <w:rPr>
          <w:rFonts w:ascii="Palatino Linotype" w:hAnsi="Palatino Linotype"/>
          <w:sz w:val="28"/>
          <w:szCs w:val="28"/>
        </w:rPr>
        <w:t xml:space="preserve"> σημασία της. Όπως αναφέρουν ρητά στον Όρο τους, «</w:t>
      </w:r>
      <w:proofErr w:type="spellStart"/>
      <w:r w:rsidRPr="00DE7BBD">
        <w:rPr>
          <w:rFonts w:ascii="Palatino Linotype" w:hAnsi="Palatino Linotype"/>
          <w:sz w:val="28"/>
          <w:szCs w:val="28"/>
        </w:rPr>
        <w:t>Εἴ</w:t>
      </w:r>
      <w:proofErr w:type="spellEnd"/>
      <w:r w:rsidRPr="00DE7BBD">
        <w:rPr>
          <w:rFonts w:ascii="Palatino Linotype" w:hAnsi="Palatino Linotype"/>
          <w:sz w:val="28"/>
          <w:szCs w:val="28"/>
        </w:rPr>
        <w:t xml:space="preserve"> τις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δύο </w:t>
      </w:r>
      <w:proofErr w:type="spellStart"/>
      <w:r w:rsidRPr="00DE7BBD">
        <w:rPr>
          <w:rFonts w:ascii="Palatino Linotype" w:hAnsi="Palatino Linotype"/>
          <w:sz w:val="28"/>
          <w:szCs w:val="28"/>
        </w:rPr>
        <w:t>φύσεσι</w:t>
      </w:r>
      <w:proofErr w:type="spellEnd"/>
      <w:r w:rsidRPr="00DE7BBD">
        <w:rPr>
          <w:rFonts w:ascii="Palatino Linotype" w:hAnsi="Palatino Linotype"/>
          <w:sz w:val="28"/>
          <w:szCs w:val="28"/>
        </w:rPr>
        <w:t xml:space="preserve"> λέγων </w:t>
      </w:r>
      <w:proofErr w:type="spellStart"/>
      <w:r w:rsidRPr="00DE7BBD">
        <w:rPr>
          <w:rFonts w:ascii="Palatino Linotype" w:hAnsi="Palatino Linotype"/>
          <w:sz w:val="28"/>
          <w:szCs w:val="28"/>
        </w:rPr>
        <w:t>μή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ὡς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καί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lastRenderedPageBreak/>
        <w:t>ἀνθρωπότητι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κύριον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ἡμῶν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Ἰησοῦν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γνωρίζεσθαι</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ὁμολογεῖ</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ἵνα</w:t>
      </w:r>
      <w:proofErr w:type="spellEnd"/>
      <w:r w:rsidRPr="00DE7BBD">
        <w:rPr>
          <w:rFonts w:ascii="Palatino Linotype" w:hAnsi="Palatino Linotype"/>
          <w:sz w:val="28"/>
          <w:szCs w:val="28"/>
        </w:rPr>
        <w:t xml:space="preserve"> διά τούτου </w:t>
      </w:r>
      <w:proofErr w:type="spellStart"/>
      <w:r w:rsidRPr="00DE7BBD">
        <w:rPr>
          <w:rFonts w:ascii="Palatino Linotype" w:hAnsi="Palatino Linotype"/>
          <w:sz w:val="28"/>
          <w:szCs w:val="28"/>
        </w:rPr>
        <w:t>σημάνῃ</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διαφοράν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w:t>
      </w:r>
      <w:proofErr w:type="spellStart"/>
      <w:r w:rsidRPr="00DE7BBD">
        <w:rPr>
          <w:rFonts w:ascii="Palatino Linotype" w:hAnsi="Palatino Linotype"/>
          <w:sz w:val="28"/>
          <w:szCs w:val="28"/>
        </w:rPr>
        <w:t>ἐξ</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ὧν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ἀσυγχύτως</w:t>
      </w:r>
      <w:proofErr w:type="spellEnd"/>
      <w:r w:rsidRPr="00DE7BBD">
        <w:rPr>
          <w:rFonts w:ascii="Palatino Linotype" w:hAnsi="Palatino Linotype"/>
          <w:sz w:val="28"/>
          <w:szCs w:val="28"/>
        </w:rPr>
        <w:t xml:space="preserve"> ἡ </w:t>
      </w:r>
      <w:proofErr w:type="spellStart"/>
      <w:r w:rsidRPr="00DE7BBD">
        <w:rPr>
          <w:rFonts w:ascii="Palatino Linotype" w:hAnsi="Palatino Linotype"/>
          <w:sz w:val="28"/>
          <w:szCs w:val="28"/>
        </w:rPr>
        <w:t>ἄφραστος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ἕνωσις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γέγονεν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ἀλλ</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ἐπί</w:t>
      </w:r>
      <w:proofErr w:type="spellEnd"/>
      <w:r w:rsidRPr="00DE7BBD">
        <w:rPr>
          <w:rFonts w:ascii="Palatino Linotype" w:hAnsi="Palatino Linotype"/>
          <w:sz w:val="28"/>
          <w:szCs w:val="28"/>
        </w:rPr>
        <w:t xml:space="preserve"> διαιρέσει </w:t>
      </w:r>
      <w:proofErr w:type="spellStart"/>
      <w:r w:rsidRPr="00DE7BBD">
        <w:rPr>
          <w:rFonts w:ascii="Palatino Linotype" w:hAnsi="Palatino Linotype"/>
          <w:sz w:val="28"/>
          <w:szCs w:val="28"/>
        </w:rPr>
        <w:t>τῇ</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ἀνά</w:t>
      </w:r>
      <w:proofErr w:type="spellEnd"/>
      <w:r w:rsidRPr="00DE7BBD">
        <w:rPr>
          <w:rFonts w:ascii="Palatino Linotype" w:hAnsi="Palatino Linotype"/>
          <w:sz w:val="28"/>
          <w:szCs w:val="28"/>
        </w:rPr>
        <w:t xml:space="preserve"> μέρος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τοιαύτην λαμβάνει </w:t>
      </w:r>
      <w:proofErr w:type="spellStart"/>
      <w:r w:rsidRPr="00DE7BBD">
        <w:rPr>
          <w:rFonts w:ascii="Palatino Linotype" w:hAnsi="Palatino Linotype"/>
          <w:sz w:val="28"/>
          <w:szCs w:val="28"/>
        </w:rPr>
        <w:t>φωνήν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ἐπί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τοῦ</w:t>
      </w:r>
      <w:proofErr w:type="spellEnd"/>
      <w:r w:rsidRPr="00DE7BBD">
        <w:rPr>
          <w:rFonts w:ascii="Palatino Linotype" w:hAnsi="Palatino Linotype"/>
          <w:sz w:val="28"/>
          <w:szCs w:val="28"/>
        </w:rPr>
        <w:t xml:space="preserve"> κατά </w:t>
      </w:r>
      <w:proofErr w:type="spellStart"/>
      <w:r w:rsidRPr="00DE7BBD">
        <w:rPr>
          <w:rFonts w:ascii="Palatino Linotype" w:hAnsi="Palatino Linotype"/>
          <w:sz w:val="28"/>
          <w:szCs w:val="28"/>
        </w:rPr>
        <w:t>Χριστόν</w:t>
      </w:r>
      <w:proofErr w:type="spellEnd"/>
      <w:r w:rsidRPr="00DE7BBD">
        <w:rPr>
          <w:rFonts w:ascii="Palatino Linotype" w:hAnsi="Palatino Linotype"/>
          <w:sz w:val="28"/>
          <w:szCs w:val="28"/>
        </w:rPr>
        <w:t xml:space="preserve"> μυστηρίου ἤ </w:t>
      </w:r>
      <w:proofErr w:type="spellStart"/>
      <w:r w:rsidRPr="00DE7BBD">
        <w:rPr>
          <w:rFonts w:ascii="Palatino Linotype" w:hAnsi="Palatino Linotype"/>
          <w:sz w:val="28"/>
          <w:szCs w:val="28"/>
        </w:rPr>
        <w:t>τόν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ἀριθμόν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τῶν</w:t>
      </w:r>
      <w:proofErr w:type="spellEnd"/>
      <w:r w:rsidRPr="00DE7BBD">
        <w:rPr>
          <w:rFonts w:ascii="Palatino Linotype" w:hAnsi="Palatino Linotype"/>
          <w:sz w:val="28"/>
          <w:szCs w:val="28"/>
        </w:rPr>
        <w:t xml:space="preserve"> φύσεων </w:t>
      </w:r>
      <w:proofErr w:type="spellStart"/>
      <w:r w:rsidRPr="00DE7BBD">
        <w:rPr>
          <w:rFonts w:ascii="Palatino Linotype" w:hAnsi="Palatino Linotype"/>
          <w:sz w:val="28"/>
          <w:szCs w:val="28"/>
        </w:rPr>
        <w:t>ὁμολογῶν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ἐπί</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αὐτοῦ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ἑνός</w:t>
      </w:r>
      <w:proofErr w:type="spellEnd"/>
      <w:r w:rsidRPr="00DE7BBD">
        <w:rPr>
          <w:rFonts w:ascii="Palatino Linotype" w:hAnsi="Palatino Linotype"/>
          <w:sz w:val="28"/>
          <w:szCs w:val="28"/>
        </w:rPr>
        <w:t xml:space="preserve"> κυρίου </w:t>
      </w:r>
      <w:proofErr w:type="spellStart"/>
      <w:r w:rsidRPr="00DE7BBD">
        <w:rPr>
          <w:rFonts w:ascii="Palatino Linotype" w:hAnsi="Palatino Linotype"/>
          <w:sz w:val="28"/>
          <w:szCs w:val="28"/>
        </w:rPr>
        <w:t>ἡμῶν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Ἰησοῦ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Χριστοῦ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τοῦ</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θεοῦ</w:t>
      </w:r>
      <w:proofErr w:type="spellEnd"/>
      <w:r w:rsidRPr="00DE7BBD">
        <w:rPr>
          <w:rFonts w:ascii="Palatino Linotype" w:hAnsi="Palatino Linotype"/>
          <w:sz w:val="28"/>
          <w:szCs w:val="28"/>
        </w:rPr>
        <w:t xml:space="preserve"> λόγου </w:t>
      </w:r>
      <w:proofErr w:type="spellStart"/>
      <w:r w:rsidRPr="00DE7BBD">
        <w:rPr>
          <w:rFonts w:ascii="Palatino Linotype" w:hAnsi="Palatino Linotype"/>
          <w:sz w:val="28"/>
          <w:szCs w:val="28"/>
        </w:rPr>
        <w:t>σαρκωθέντος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μή</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τῇ</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θεωρίᾳ</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μόνῃ</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διαφοράν</w:t>
      </w:r>
      <w:proofErr w:type="spellEnd"/>
      <w:r w:rsidRPr="00DE7BBD">
        <w:rPr>
          <w:rFonts w:ascii="Palatino Linotype" w:hAnsi="Palatino Linotype"/>
          <w:sz w:val="28"/>
          <w:szCs w:val="28"/>
        </w:rPr>
        <w:t xml:space="preserve"> τούτων λαμβάνει… </w:t>
      </w:r>
      <w:proofErr w:type="spellStart"/>
      <w:r w:rsidRPr="00DE7BBD">
        <w:rPr>
          <w:rFonts w:ascii="Palatino Linotype" w:hAnsi="Palatino Linotype"/>
          <w:sz w:val="28"/>
          <w:szCs w:val="28"/>
        </w:rPr>
        <w:t>οὐκ</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ἀναιρουμένην</w:t>
      </w:r>
      <w:proofErr w:type="spellEnd"/>
      <w:r w:rsidRPr="00DE7BBD">
        <w:rPr>
          <w:rFonts w:ascii="Palatino Linotype" w:hAnsi="Palatino Linotype"/>
          <w:sz w:val="28"/>
          <w:szCs w:val="28"/>
        </w:rPr>
        <w:t xml:space="preserve"> διά </w:t>
      </w:r>
      <w:proofErr w:type="spellStart"/>
      <w:r w:rsidRPr="00DE7BBD">
        <w:rPr>
          <w:rFonts w:ascii="Palatino Linotype" w:hAnsi="Palatino Linotype"/>
          <w:sz w:val="28"/>
          <w:szCs w:val="28"/>
        </w:rPr>
        <w:t>τήν</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ἕνωσιν</w:t>
      </w:r>
      <w:proofErr w:type="spellEnd"/>
      <w:r w:rsidRPr="00DE7BBD">
        <w:rPr>
          <w:rFonts w:ascii="Palatino Linotype" w:hAnsi="Palatino Linotype"/>
          <w:sz w:val="28"/>
          <w:szCs w:val="28"/>
        </w:rPr>
        <w:t xml:space="preserve">… ὁ </w:t>
      </w:r>
      <w:proofErr w:type="spellStart"/>
      <w:r w:rsidRPr="00DE7BBD">
        <w:rPr>
          <w:rFonts w:ascii="Palatino Linotype" w:hAnsi="Palatino Linotype"/>
          <w:sz w:val="28"/>
          <w:szCs w:val="28"/>
        </w:rPr>
        <w:t>τοιοῦτος</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ἀνάθεμα</w:t>
      </w:r>
      <w:proofErr w:type="spellEnd"/>
      <w:r w:rsidRPr="00DE7BBD">
        <w:rPr>
          <w:rFonts w:ascii="Palatino Linotype" w:hAnsi="Palatino Linotype"/>
          <w:sz w:val="28"/>
          <w:szCs w:val="28"/>
        </w:rPr>
        <w:t xml:space="preserve"> </w:t>
      </w:r>
      <w:proofErr w:type="spellStart"/>
      <w:r w:rsidRPr="00DE7BBD">
        <w:rPr>
          <w:rFonts w:ascii="Palatino Linotype" w:hAnsi="Palatino Linotype"/>
          <w:sz w:val="28"/>
          <w:szCs w:val="28"/>
        </w:rPr>
        <w:t>ἔστω</w:t>
      </w:r>
      <w:proofErr w:type="spellEnd"/>
      <w:r w:rsidRPr="00DE7BBD">
        <w:rPr>
          <w:rFonts w:ascii="Palatino Linotype" w:hAnsi="Palatino Linotype"/>
          <w:sz w:val="28"/>
          <w:szCs w:val="28"/>
        </w:rPr>
        <w:t>»</w:t>
      </w:r>
      <w:r w:rsidRPr="00DE7BBD">
        <w:rPr>
          <w:rStyle w:val="a4"/>
          <w:rFonts w:ascii="Palatino Linotype" w:hAnsi="Palatino Linotype"/>
          <w:sz w:val="28"/>
          <w:szCs w:val="28"/>
        </w:rPr>
        <w:footnoteReference w:id="38"/>
      </w:r>
      <w:r w:rsidRPr="00DE7BBD">
        <w:rPr>
          <w:rFonts w:ascii="Palatino Linotype" w:hAnsi="Palatino Linotype"/>
          <w:sz w:val="28"/>
          <w:szCs w:val="28"/>
        </w:rPr>
        <w:t xml:space="preserve">. Τόσο οι Πατέρες της Δ΄ όσο και οι Πατέρες της Ε΄ Οικουμενικής συνόδου συμπίπτουν απόλυτα ως προς την </w:t>
      </w:r>
      <w:proofErr w:type="spellStart"/>
      <w:r w:rsidRPr="00DE7BBD">
        <w:rPr>
          <w:rFonts w:ascii="Palatino Linotype" w:hAnsi="Palatino Linotype"/>
          <w:sz w:val="28"/>
          <w:szCs w:val="28"/>
        </w:rPr>
        <w:t>κυρίλλεια</w:t>
      </w:r>
      <w:proofErr w:type="spellEnd"/>
      <w:r w:rsidRPr="00DE7BBD">
        <w:rPr>
          <w:rFonts w:ascii="Palatino Linotype" w:hAnsi="Palatino Linotype"/>
          <w:sz w:val="28"/>
          <w:szCs w:val="28"/>
        </w:rPr>
        <w:t xml:space="preserve"> σημασία της </w:t>
      </w:r>
      <w:proofErr w:type="spellStart"/>
      <w:r w:rsidRPr="00DE7BBD">
        <w:rPr>
          <w:rFonts w:ascii="Palatino Linotype" w:hAnsi="Palatino Linotype"/>
          <w:sz w:val="28"/>
          <w:szCs w:val="28"/>
        </w:rPr>
        <w:t>δυοφυσιτικής</w:t>
      </w:r>
      <w:proofErr w:type="spellEnd"/>
      <w:r w:rsidRPr="00DE7BBD">
        <w:rPr>
          <w:rFonts w:ascii="Palatino Linotype" w:hAnsi="Palatino Linotype"/>
          <w:sz w:val="28"/>
          <w:szCs w:val="28"/>
        </w:rPr>
        <w:t xml:space="preserve"> φόρμουλας του Όρου της Χαλκηδόνας και από την άποψη αυτή δεν υπάρχει καμιά δογματική διαφοροποίηση μεταξύ Δ΄ και Ε΄ Οικουμενικής συνόδου,  όπως εσφαλμένα υπέθεσαν ορισμένοι δυτικοί ερευνητές</w:t>
      </w:r>
      <w:r w:rsidRPr="00DE7BBD">
        <w:rPr>
          <w:rStyle w:val="a4"/>
          <w:rFonts w:ascii="Palatino Linotype" w:hAnsi="Palatino Linotype"/>
          <w:sz w:val="28"/>
          <w:szCs w:val="28"/>
        </w:rPr>
        <w:footnoteReference w:id="39"/>
      </w:r>
      <w:r w:rsidRPr="00DE7BBD">
        <w:rPr>
          <w:rFonts w:ascii="Palatino Linotype" w:hAnsi="Palatino Linotype"/>
          <w:sz w:val="28"/>
          <w:szCs w:val="28"/>
        </w:rPr>
        <w:t xml:space="preserve">. </w:t>
      </w:r>
    </w:p>
    <w:p w:rsidR="00267879" w:rsidRPr="00DE7BBD" w:rsidRDefault="00267879" w:rsidP="001C6148">
      <w:pPr>
        <w:spacing w:line="240" w:lineRule="auto"/>
        <w:ind w:left="0" w:firstLine="0"/>
        <w:jc w:val="center"/>
        <w:rPr>
          <w:rFonts w:ascii="Palatino Linotype" w:hAnsi="Palatino Linotype"/>
          <w:b/>
          <w:sz w:val="28"/>
          <w:szCs w:val="28"/>
        </w:rPr>
      </w:pPr>
      <w:r w:rsidRPr="00DE7BBD">
        <w:rPr>
          <w:rFonts w:ascii="Palatino Linotype" w:hAnsi="Palatino Linotype"/>
          <w:b/>
          <w:sz w:val="28"/>
          <w:szCs w:val="28"/>
        </w:rPr>
        <w:t>Συμπέρασμα</w:t>
      </w:r>
    </w:p>
    <w:p w:rsidR="00267879" w:rsidRPr="00DE7BBD" w:rsidRDefault="00267879" w:rsidP="00E917F2">
      <w:pPr>
        <w:spacing w:line="240" w:lineRule="auto"/>
        <w:ind w:left="0" w:firstLine="0"/>
        <w:rPr>
          <w:rFonts w:ascii="Palatino Linotype" w:hAnsi="Palatino Linotype"/>
          <w:sz w:val="28"/>
          <w:szCs w:val="28"/>
        </w:rPr>
      </w:pPr>
      <w:r w:rsidRPr="00DE7BBD">
        <w:rPr>
          <w:rFonts w:ascii="Palatino Linotype" w:hAnsi="Palatino Linotype"/>
          <w:b/>
          <w:sz w:val="28"/>
          <w:szCs w:val="28"/>
        </w:rPr>
        <w:tab/>
      </w:r>
      <w:r w:rsidRPr="00DE7BBD">
        <w:rPr>
          <w:rFonts w:ascii="Palatino Linotype" w:hAnsi="Palatino Linotype"/>
          <w:sz w:val="28"/>
          <w:szCs w:val="28"/>
        </w:rPr>
        <w:t xml:space="preserve">Ύστερα απ’ όσα είπαμε, έγινε πιστεύουμε σαφές ότι, αν και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είχε κατά πάσα πιθανότητα αρχικά </w:t>
      </w:r>
      <w:proofErr w:type="spellStart"/>
      <w:r w:rsidRPr="00DE7BBD">
        <w:rPr>
          <w:rFonts w:ascii="Palatino Linotype" w:hAnsi="Palatino Linotype"/>
          <w:sz w:val="28"/>
          <w:szCs w:val="28"/>
        </w:rPr>
        <w:t>νεστοριανική</w:t>
      </w:r>
      <w:proofErr w:type="spellEnd"/>
      <w:r w:rsidRPr="00DE7BBD">
        <w:rPr>
          <w:rFonts w:ascii="Palatino Linotype" w:hAnsi="Palatino Linotype"/>
          <w:sz w:val="28"/>
          <w:szCs w:val="28"/>
        </w:rPr>
        <w:t xml:space="preserve"> προέλευση, εντούτοις ύστερα από το βήμα που έκανε ο Βασίλειος </w:t>
      </w:r>
      <w:proofErr w:type="spellStart"/>
      <w:r w:rsidRPr="00DE7BBD">
        <w:rPr>
          <w:rFonts w:ascii="Palatino Linotype" w:hAnsi="Palatino Linotype"/>
          <w:sz w:val="28"/>
          <w:szCs w:val="28"/>
        </w:rPr>
        <w:t>Σελευκείας</w:t>
      </w:r>
      <w:proofErr w:type="spellEnd"/>
      <w:r w:rsidRPr="00DE7BBD">
        <w:rPr>
          <w:rFonts w:ascii="Palatino Linotype" w:hAnsi="Palatino Linotype"/>
          <w:sz w:val="28"/>
          <w:szCs w:val="28"/>
        </w:rPr>
        <w:t xml:space="preserve"> από </w:t>
      </w:r>
      <w:proofErr w:type="spellStart"/>
      <w:r w:rsidRPr="00DE7BBD">
        <w:rPr>
          <w:rFonts w:ascii="Palatino Linotype" w:hAnsi="Palatino Linotype"/>
          <w:sz w:val="28"/>
          <w:szCs w:val="28"/>
        </w:rPr>
        <w:t>αντιοχειανής</w:t>
      </w:r>
      <w:proofErr w:type="spellEnd"/>
      <w:r w:rsidRPr="00DE7BBD">
        <w:rPr>
          <w:rFonts w:ascii="Palatino Linotype" w:hAnsi="Palatino Linotype"/>
          <w:sz w:val="28"/>
          <w:szCs w:val="28"/>
        </w:rPr>
        <w:t xml:space="preserve"> πλευράς να τη συνδέσει γενετικά και κατά το περιεχόμενό της με τη Χριστολογία του Κυρίλλου </w:t>
      </w:r>
      <w:r w:rsidRPr="00DE7BBD">
        <w:rPr>
          <w:rFonts w:ascii="Palatino Linotype" w:hAnsi="Palatino Linotype"/>
          <w:sz w:val="28"/>
          <w:szCs w:val="28"/>
        </w:rPr>
        <w:lastRenderedPageBreak/>
        <w:t xml:space="preserve">Αλεξανδρείας, χρησιμοποιήθηκε ανεπιφύλακτα από τους Πατέρες της Δ΄ Οικουμενικής συνόδου στον Όρο που συνέταξαν όχι μόνο με </w:t>
      </w:r>
      <w:proofErr w:type="spellStart"/>
      <w:r w:rsidRPr="00DE7BBD">
        <w:rPr>
          <w:rFonts w:ascii="Palatino Linotype" w:hAnsi="Palatino Linotype"/>
          <w:sz w:val="28"/>
          <w:szCs w:val="28"/>
        </w:rPr>
        <w:t>αντιμονοφυσιτική</w:t>
      </w:r>
      <w:proofErr w:type="spellEnd"/>
      <w:r w:rsidRPr="00DE7BBD">
        <w:rPr>
          <w:rFonts w:ascii="Palatino Linotype" w:hAnsi="Palatino Linotype"/>
          <w:sz w:val="28"/>
          <w:szCs w:val="28"/>
        </w:rPr>
        <w:t xml:space="preserve">, αλλά και με </w:t>
      </w:r>
      <w:proofErr w:type="spellStart"/>
      <w:r w:rsidRPr="00DE7BBD">
        <w:rPr>
          <w:rFonts w:ascii="Palatino Linotype" w:hAnsi="Palatino Linotype"/>
          <w:sz w:val="28"/>
          <w:szCs w:val="28"/>
        </w:rPr>
        <w:t>αντινεστοριανική</w:t>
      </w:r>
      <w:proofErr w:type="spellEnd"/>
      <w:r w:rsidRPr="00DE7BBD">
        <w:rPr>
          <w:rFonts w:ascii="Palatino Linotype" w:hAnsi="Palatino Linotype"/>
          <w:sz w:val="28"/>
          <w:szCs w:val="28"/>
        </w:rPr>
        <w:t xml:space="preserve"> σημασία. Με άλλα λόγια οι Πατέρες της Χαλκηδόνας στο πιο κρίσιμο και αποφασιστικό σημείο το Όρου που συνέταξαν, στη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του φόρμουλα, δεν δίστασαν, προκειμένου να εκφράσουν σαφώς την ορθόδοξη Χριστολογία, να χρησιμοποιήσουν την ορολογία που είχε χρησιμοποιήσει ακόμη και ο Νεστόριος, αφού πρώτα της προσέδωσαν εξολοκλήρου </w:t>
      </w:r>
      <w:proofErr w:type="spellStart"/>
      <w:r w:rsidRPr="00DE7BBD">
        <w:rPr>
          <w:rFonts w:ascii="Palatino Linotype" w:hAnsi="Palatino Linotype"/>
          <w:sz w:val="28"/>
          <w:szCs w:val="28"/>
        </w:rPr>
        <w:t>κυρίλλειο</w:t>
      </w:r>
      <w:proofErr w:type="spellEnd"/>
      <w:r w:rsidRPr="00DE7BBD">
        <w:rPr>
          <w:rFonts w:ascii="Palatino Linotype" w:hAnsi="Palatino Linotype"/>
          <w:sz w:val="28"/>
          <w:szCs w:val="28"/>
        </w:rPr>
        <w:t xml:space="preserve"> περιεχόμενο, γεφυρώνοντας έτσι οριστικά το χάσμα μεταξύ </w:t>
      </w:r>
      <w:proofErr w:type="spellStart"/>
      <w:r w:rsidRPr="00DE7BBD">
        <w:rPr>
          <w:rFonts w:ascii="Palatino Linotype" w:hAnsi="Palatino Linotype"/>
          <w:sz w:val="28"/>
          <w:szCs w:val="28"/>
        </w:rPr>
        <w:t>αντιοχειανής</w:t>
      </w:r>
      <w:proofErr w:type="spellEnd"/>
      <w:r w:rsidRPr="00DE7BBD">
        <w:rPr>
          <w:rFonts w:ascii="Palatino Linotype" w:hAnsi="Palatino Linotype"/>
          <w:sz w:val="28"/>
          <w:szCs w:val="28"/>
        </w:rPr>
        <w:t xml:space="preserve"> και αλεξανδρινής </w:t>
      </w:r>
      <w:proofErr w:type="spellStart"/>
      <w:r w:rsidRPr="00DE7BBD">
        <w:rPr>
          <w:rFonts w:ascii="Palatino Linotype" w:hAnsi="Palatino Linotype"/>
          <w:sz w:val="28"/>
          <w:szCs w:val="28"/>
        </w:rPr>
        <w:t>χριστολογικής</w:t>
      </w:r>
      <w:proofErr w:type="spellEnd"/>
      <w:r w:rsidRPr="00DE7BBD">
        <w:rPr>
          <w:rFonts w:ascii="Palatino Linotype" w:hAnsi="Palatino Linotype"/>
          <w:sz w:val="28"/>
          <w:szCs w:val="28"/>
        </w:rPr>
        <w:t xml:space="preserve"> ορολογίας. </w:t>
      </w:r>
    </w:p>
    <w:p w:rsidR="00267879" w:rsidRPr="00DE7BBD" w:rsidRDefault="00267879" w:rsidP="00B356E9">
      <w:pPr>
        <w:spacing w:line="240" w:lineRule="auto"/>
        <w:ind w:left="0" w:firstLine="720"/>
        <w:rPr>
          <w:rFonts w:ascii="Palatino Linotype" w:hAnsi="Palatino Linotype"/>
          <w:sz w:val="28"/>
          <w:szCs w:val="28"/>
        </w:rPr>
      </w:pPr>
      <w:r w:rsidRPr="00DE7BBD">
        <w:rPr>
          <w:rFonts w:ascii="Palatino Linotype" w:hAnsi="Palatino Linotype"/>
          <w:sz w:val="28"/>
          <w:szCs w:val="28"/>
        </w:rPr>
        <w:t xml:space="preserve">Το γεγονός αυτό, καίτοι δεν είναι μοναδικό μέσα στην ιστορία της ορθόδοξης θεολογίας, αναδεικνύει ωστόσο με τον πιο εύγλωττο και εντυπωσιακό τρόπο τη θεολογική αρχή που πρυτανεύει μέσα σ’ ολόκληρη την ορθόδοξη παράδοση, σύμφωνα με την οποία εκείνο που ενδιαφέρει τους Πατέρες της Εκκλησίας κατά τη διατύπωση του ορθοδόξου δόγματος δεν είναι η ορολογία καθ’ </w:t>
      </w:r>
      <w:proofErr w:type="spellStart"/>
      <w:r w:rsidRPr="00DE7BBD">
        <w:rPr>
          <w:rFonts w:ascii="Palatino Linotype" w:hAnsi="Palatino Linotype"/>
          <w:sz w:val="28"/>
          <w:szCs w:val="28"/>
        </w:rPr>
        <w:t>εαυτήν</w:t>
      </w:r>
      <w:proofErr w:type="spellEnd"/>
      <w:r w:rsidRPr="00DE7BBD">
        <w:rPr>
          <w:rFonts w:ascii="Palatino Linotype" w:hAnsi="Palatino Linotype"/>
          <w:sz w:val="28"/>
          <w:szCs w:val="28"/>
        </w:rPr>
        <w:t xml:space="preserve"> ή η προέλευσή της, αλλά η σημασία που αυτή αποκτά, ώστε να είναι σε θέση να εκφράσει σαφώς το ορθόδοξο δόγμα. Από την άποψη αυτή η </w:t>
      </w:r>
      <w:proofErr w:type="spellStart"/>
      <w:r w:rsidRPr="00DE7BBD">
        <w:rPr>
          <w:rFonts w:ascii="Palatino Linotype" w:hAnsi="Palatino Linotype"/>
          <w:sz w:val="28"/>
          <w:szCs w:val="28"/>
        </w:rPr>
        <w:t>δυοφυσιτική</w:t>
      </w:r>
      <w:proofErr w:type="spellEnd"/>
      <w:r w:rsidRPr="00DE7BBD">
        <w:rPr>
          <w:rFonts w:ascii="Palatino Linotype" w:hAnsi="Palatino Linotype"/>
          <w:sz w:val="28"/>
          <w:szCs w:val="28"/>
        </w:rPr>
        <w:t xml:space="preserve"> φόρμουλα του Όρου της Χαλκηδόνας αποτελεί</w:t>
      </w:r>
      <w:r>
        <w:rPr>
          <w:rFonts w:ascii="Palatino Linotype" w:hAnsi="Palatino Linotype"/>
          <w:sz w:val="28"/>
          <w:szCs w:val="28"/>
        </w:rPr>
        <w:t xml:space="preserve"> πράγματι</w:t>
      </w:r>
      <w:r w:rsidRPr="00DE7BBD">
        <w:rPr>
          <w:rFonts w:ascii="Palatino Linotype" w:hAnsi="Palatino Linotype"/>
          <w:sz w:val="28"/>
          <w:szCs w:val="28"/>
        </w:rPr>
        <w:t xml:space="preserve"> ένα από τα πιο χαρακτηριστικά παραδείγματα μέσα στην ιστορία της Εκκλησίας.</w:t>
      </w:r>
    </w:p>
    <w:p w:rsidR="00267879" w:rsidRPr="00DE7BBD" w:rsidRDefault="00267879" w:rsidP="00A6278D">
      <w:pPr>
        <w:spacing w:line="240" w:lineRule="auto"/>
        <w:ind w:left="0" w:firstLine="0"/>
        <w:rPr>
          <w:rFonts w:ascii="Palatino Linotype" w:hAnsi="Palatino Linotype"/>
          <w:sz w:val="28"/>
          <w:szCs w:val="28"/>
        </w:rPr>
      </w:pPr>
      <w:r w:rsidRPr="00DE7BBD">
        <w:rPr>
          <w:rFonts w:ascii="Palatino Linotype" w:hAnsi="Palatino Linotype"/>
          <w:sz w:val="28"/>
          <w:szCs w:val="28"/>
        </w:rPr>
        <w:tab/>
        <w:t xml:space="preserve"> </w:t>
      </w:r>
    </w:p>
    <w:p w:rsidR="00267879" w:rsidRPr="00DE7BBD" w:rsidRDefault="00267879" w:rsidP="00CD1A0B">
      <w:pPr>
        <w:spacing w:line="240" w:lineRule="auto"/>
        <w:ind w:left="357" w:firstLine="357"/>
        <w:jc w:val="center"/>
        <w:rPr>
          <w:rFonts w:ascii="Palatino Linotype" w:hAnsi="Palatino Linotype"/>
          <w:b/>
          <w:sz w:val="28"/>
          <w:szCs w:val="28"/>
        </w:rPr>
      </w:pPr>
    </w:p>
    <w:p w:rsidR="00267879" w:rsidRPr="00DE7BBD" w:rsidRDefault="00267879" w:rsidP="00CD1A0B">
      <w:pPr>
        <w:spacing w:line="240" w:lineRule="auto"/>
        <w:rPr>
          <w:rFonts w:ascii="Palatino Linotype" w:hAnsi="Palatino Linotype"/>
          <w:sz w:val="28"/>
          <w:szCs w:val="28"/>
        </w:rPr>
      </w:pPr>
      <w:r w:rsidRPr="00DE7BBD">
        <w:rPr>
          <w:rFonts w:ascii="Palatino Linotype" w:hAnsi="Palatino Linotype"/>
          <w:sz w:val="28"/>
          <w:szCs w:val="28"/>
        </w:rPr>
        <w:t xml:space="preserve"> </w:t>
      </w:r>
      <w:r w:rsidRPr="00DE7BBD">
        <w:rPr>
          <w:rFonts w:ascii="Palatino Linotype" w:hAnsi="Palatino Linotype"/>
          <w:sz w:val="28"/>
          <w:szCs w:val="28"/>
        </w:rPr>
        <w:tab/>
      </w:r>
    </w:p>
    <w:p w:rsidR="00267879" w:rsidRPr="00DE7BBD" w:rsidRDefault="00267879" w:rsidP="00CD1A0B">
      <w:pPr>
        <w:spacing w:line="240" w:lineRule="auto"/>
        <w:ind w:left="357" w:firstLine="357"/>
        <w:jc w:val="center"/>
        <w:rPr>
          <w:rFonts w:ascii="Palatino Linotype" w:hAnsi="Palatino Linotype"/>
          <w:b/>
          <w:sz w:val="28"/>
          <w:szCs w:val="28"/>
        </w:rPr>
      </w:pPr>
    </w:p>
    <w:p w:rsidR="00267879" w:rsidRPr="00DE7BBD" w:rsidRDefault="00267879" w:rsidP="00CD1A0B">
      <w:pPr>
        <w:spacing w:line="240" w:lineRule="auto"/>
        <w:ind w:left="357" w:firstLine="357"/>
        <w:jc w:val="center"/>
        <w:rPr>
          <w:rFonts w:ascii="Palatino Linotype" w:hAnsi="Palatino Linotype"/>
          <w:b/>
          <w:sz w:val="28"/>
          <w:szCs w:val="28"/>
        </w:rPr>
      </w:pPr>
    </w:p>
    <w:p w:rsidR="00267879" w:rsidRPr="00DE7BBD" w:rsidRDefault="00267879">
      <w:pPr>
        <w:spacing w:line="240" w:lineRule="auto"/>
        <w:ind w:left="357" w:firstLine="357"/>
        <w:jc w:val="center"/>
        <w:rPr>
          <w:rFonts w:ascii="Palatino Linotype" w:hAnsi="Palatino Linotype"/>
          <w:b/>
          <w:sz w:val="28"/>
          <w:szCs w:val="28"/>
        </w:rPr>
      </w:pPr>
    </w:p>
    <w:sectPr w:rsidR="00267879" w:rsidRPr="00DE7BBD" w:rsidSect="0012299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79" w:rsidRDefault="00267879">
      <w:r>
        <w:separator/>
      </w:r>
    </w:p>
  </w:endnote>
  <w:endnote w:type="continuationSeparator" w:id="0">
    <w:p w:rsidR="00267879" w:rsidRDefault="0026787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reek">
    <w:panose1 w:val="000000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79" w:rsidRDefault="00267879">
    <w:pPr>
      <w:pStyle w:val="a6"/>
      <w:jc w:val="center"/>
    </w:pPr>
    <w:r>
      <w:t>[</w:t>
    </w:r>
    <w:fldSimple w:instr=" PAGE   \* MERGEFORMAT ">
      <w:r w:rsidR="00EC05B4">
        <w:rPr>
          <w:noProof/>
        </w:rPr>
        <w:t>17</w:t>
      </w:r>
    </w:fldSimple>
    <w:r>
      <w:t>]</w:t>
    </w:r>
  </w:p>
  <w:p w:rsidR="00267879" w:rsidRDefault="002678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79" w:rsidRDefault="00267879">
      <w:r>
        <w:separator/>
      </w:r>
    </w:p>
  </w:footnote>
  <w:footnote w:type="continuationSeparator" w:id="0">
    <w:p w:rsidR="00267879" w:rsidRDefault="00267879">
      <w:r>
        <w:continuationSeparator/>
      </w:r>
    </w:p>
  </w:footnote>
  <w:footnote w:id="1">
    <w:p w:rsidR="00267879" w:rsidRPr="001C1477" w:rsidRDefault="00267879" w:rsidP="00A93650">
      <w:pPr>
        <w:pStyle w:val="a3"/>
        <w:ind w:left="0" w:firstLine="284"/>
        <w:rPr>
          <w:rFonts w:ascii="Palatino Linotype" w:hAnsi="Palatino Linotype"/>
        </w:rPr>
      </w:pPr>
      <w:r w:rsidRPr="001C1477">
        <w:rPr>
          <w:rFonts w:ascii="Palatino Linotype" w:hAnsi="Palatino Linotype"/>
          <w:b/>
        </w:rPr>
        <w:t>*</w:t>
      </w:r>
      <w:r>
        <w:rPr>
          <w:rFonts w:ascii="Palatino Linotype" w:hAnsi="Palatino Linotype"/>
          <w:b/>
        </w:rPr>
        <w:t xml:space="preserve"> </w:t>
      </w:r>
      <w:r>
        <w:rPr>
          <w:rFonts w:ascii="Palatino Linotype" w:hAnsi="Palatino Linotype"/>
        </w:rPr>
        <w:t xml:space="preserve">Εισήγηση που έγινε στο Δ΄ Διεθνές Συμπόσιο Ορθοδόξων </w:t>
      </w:r>
      <w:proofErr w:type="spellStart"/>
      <w:r>
        <w:rPr>
          <w:rFonts w:ascii="Palatino Linotype" w:hAnsi="Palatino Linotype"/>
        </w:rPr>
        <w:t>Δογματολόγων</w:t>
      </w:r>
      <w:proofErr w:type="spellEnd"/>
      <w:r>
        <w:rPr>
          <w:rFonts w:ascii="Palatino Linotype" w:hAnsi="Palatino Linotype"/>
        </w:rPr>
        <w:t xml:space="preserve"> που έλαβε χώρα μεταξύ 22-25 Σεπτεμβρίου 2013 στη Σόφια της Βουλγαρίας με θέμα: «Δόγμα και ορολογία στην Ορθόδοξη παράδοση σήμερα». </w:t>
      </w:r>
    </w:p>
    <w:p w:rsidR="00267879" w:rsidRDefault="00267879" w:rsidP="00A93650">
      <w:pPr>
        <w:pStyle w:val="a3"/>
        <w:ind w:left="0" w:firstLine="284"/>
        <w:rPr>
          <w:rFonts w:ascii="Palatino Linotype" w:hAnsi="Palatino Linotype"/>
        </w:rPr>
      </w:pPr>
      <w:r w:rsidRPr="008C23A0">
        <w:rPr>
          <w:rStyle w:val="a4"/>
          <w:rFonts w:ascii="Palatino Linotype" w:hAnsi="Palatino Linotype"/>
        </w:rPr>
        <w:footnoteRef/>
      </w:r>
      <w:r w:rsidRPr="008C23A0">
        <w:rPr>
          <w:rFonts w:ascii="Palatino Linotype" w:hAnsi="Palatino Linotype"/>
        </w:rPr>
        <w:t xml:space="preserve"> </w:t>
      </w:r>
      <w:r>
        <w:rPr>
          <w:rFonts w:ascii="Palatino Linotype" w:hAnsi="Palatino Linotype"/>
        </w:rPr>
        <w:t xml:space="preserve">Το καθαυτό δογματικό μέρος του Όρου της Χαλκηδόνας, το αποκαλούμενο και «σύμβολο», έχει κατά στίχους ως εξής: </w:t>
      </w:r>
    </w:p>
    <w:p w:rsidR="00267879" w:rsidRPr="00905D1F" w:rsidRDefault="00267879" w:rsidP="00A96160">
      <w:pPr>
        <w:numPr>
          <w:ilvl w:val="0"/>
          <w:numId w:val="1"/>
        </w:numPr>
        <w:autoSpaceDE w:val="0"/>
        <w:autoSpaceDN w:val="0"/>
        <w:adjustRightInd w:val="0"/>
        <w:spacing w:after="0" w:line="240" w:lineRule="auto"/>
        <w:jc w:val="left"/>
        <w:rPr>
          <w:rFonts w:cs="Greek"/>
          <w:sz w:val="20"/>
          <w:szCs w:val="20"/>
          <w:lang w:val="en-US" w:eastAsia="el-GR"/>
        </w:rPr>
      </w:pPr>
      <w:r w:rsidRPr="00291151">
        <w:rPr>
          <w:rFonts w:ascii="Palatino Linotype" w:hAnsi="Palatino Linotype"/>
          <w:sz w:val="20"/>
          <w:szCs w:val="20"/>
          <w:lang w:val="en-US" w:eastAsia="el-GR"/>
        </w:rPr>
        <w:t>«</w:t>
      </w:r>
      <w:proofErr w:type="spellStart"/>
      <w:r w:rsidRPr="009C5623">
        <w:rPr>
          <w:rFonts w:ascii="Palatino Linotype" w:hAnsi="Palatino Linotype" w:cs="Tahoma"/>
          <w:sz w:val="20"/>
          <w:szCs w:val="20"/>
          <w:lang w:eastAsia="el-GR"/>
        </w:rPr>
        <w:t>Ἑ</w:t>
      </w:r>
      <w:r>
        <w:rPr>
          <w:rFonts w:ascii="Palatino Linotype" w:hAnsi="Palatino Linotype" w:cs="Greek"/>
          <w:sz w:val="20"/>
          <w:szCs w:val="20"/>
          <w:lang w:eastAsia="el-GR"/>
        </w:rPr>
        <w:t>πόμενοι</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τοίνυν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τοῖς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ἁγίοις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πατράσιν</w:t>
      </w:r>
      <w:proofErr w:type="spellEnd"/>
      <w:r>
        <w:rPr>
          <w:rFonts w:ascii="Palatino Linotype" w:hAnsi="Palatino Linotype" w:cs="Greek"/>
          <w:sz w:val="20"/>
          <w:szCs w:val="20"/>
          <w:lang w:eastAsia="el-GR"/>
        </w:rPr>
        <w:t xml:space="preserve"> </w:t>
      </w:r>
    </w:p>
    <w:p w:rsidR="00267879" w:rsidRPr="000C75F8" w:rsidRDefault="00267879" w:rsidP="00A96160">
      <w:pPr>
        <w:numPr>
          <w:ilvl w:val="0"/>
          <w:numId w:val="1"/>
        </w:numPr>
        <w:autoSpaceDE w:val="0"/>
        <w:autoSpaceDN w:val="0"/>
        <w:adjustRightInd w:val="0"/>
        <w:spacing w:after="0" w:line="240" w:lineRule="auto"/>
        <w:jc w:val="left"/>
        <w:rPr>
          <w:rFonts w:ascii="Greek" w:hAnsi="Greek" w:cs="Greek"/>
          <w:sz w:val="20"/>
          <w:szCs w:val="20"/>
          <w:lang w:val="en-US" w:eastAsia="el-GR"/>
        </w:rPr>
      </w:pPr>
      <w:proofErr w:type="spellStart"/>
      <w:r w:rsidRPr="009C5623">
        <w:rPr>
          <w:rFonts w:ascii="Palatino Linotype" w:hAnsi="Palatino Linotype" w:cs="Tahoma"/>
          <w:sz w:val="20"/>
          <w:szCs w:val="20"/>
          <w:lang w:eastAsia="el-GR"/>
        </w:rPr>
        <w:t>ἕνα</w:t>
      </w:r>
      <w:proofErr w:type="spellEnd"/>
      <w:r>
        <w:rPr>
          <w:rFonts w:ascii="Palatino Linotype" w:hAnsi="Palatino Linotype" w:cs="Tahoma"/>
          <w:sz w:val="20"/>
          <w:szCs w:val="20"/>
          <w:lang w:eastAsia="el-GR"/>
        </w:rPr>
        <w:t xml:space="preserve"> </w:t>
      </w:r>
      <w:proofErr w:type="spellStart"/>
      <w:r w:rsidRPr="009C5623">
        <w:rPr>
          <w:rFonts w:ascii="Palatino Linotype" w:hAnsi="Palatino Linotype" w:cs="Tahoma"/>
          <w:sz w:val="20"/>
          <w:szCs w:val="20"/>
          <w:lang w:eastAsia="el-GR"/>
        </w:rPr>
        <w:t>καί</w:t>
      </w:r>
      <w:proofErr w:type="spellEnd"/>
      <w:r w:rsidRPr="009C5623">
        <w:rPr>
          <w:rFonts w:ascii="Palatino Linotype" w:hAnsi="Palatino Linotype" w:cs="Tahoma"/>
          <w:sz w:val="20"/>
          <w:szCs w:val="20"/>
          <w:lang w:eastAsia="el-GR"/>
        </w:rPr>
        <w:t xml:space="preserve"> </w:t>
      </w:r>
      <w:proofErr w:type="spellStart"/>
      <w:r w:rsidRPr="009C5623">
        <w:rPr>
          <w:rFonts w:ascii="Palatino Linotype" w:hAnsi="Palatino Linotype" w:cs="Tahoma"/>
          <w:sz w:val="20"/>
          <w:szCs w:val="20"/>
          <w:lang w:eastAsia="el-GR"/>
        </w:rPr>
        <w:t>τόν</w:t>
      </w:r>
      <w:proofErr w:type="spellEnd"/>
      <w:r w:rsidRPr="009C5623">
        <w:rPr>
          <w:rFonts w:ascii="Palatino Linotype" w:hAnsi="Palatino Linotype" w:cs="Tahoma"/>
          <w:sz w:val="20"/>
          <w:szCs w:val="20"/>
          <w:lang w:eastAsia="el-GR"/>
        </w:rPr>
        <w:t xml:space="preserve"> </w:t>
      </w:r>
      <w:r>
        <w:rPr>
          <w:rFonts w:ascii="Palatino Linotype" w:hAnsi="Palatino Linotype" w:cs="Tahoma"/>
          <w:sz w:val="20"/>
          <w:szCs w:val="20"/>
          <w:lang w:eastAsia="el-GR"/>
        </w:rPr>
        <w:t>¨</w:t>
      </w:r>
      <w:proofErr w:type="spellStart"/>
      <w:r>
        <w:rPr>
          <w:rFonts w:ascii="Palatino Linotype" w:hAnsi="Palatino Linotype" w:cs="Tahoma"/>
          <w:sz w:val="20"/>
          <w:szCs w:val="20"/>
          <w:lang w:eastAsia="el-GR"/>
        </w:rPr>
        <w:t>ομολογεῖν</w:t>
      </w:r>
      <w:proofErr w:type="spellEnd"/>
      <w:r>
        <w:rPr>
          <w:rFonts w:ascii="Palatino Linotype" w:hAnsi="Palatino Linotype" w:cs="Tahoma"/>
          <w:sz w:val="20"/>
          <w:szCs w:val="20"/>
          <w:lang w:eastAsia="el-GR"/>
        </w:rPr>
        <w:t xml:space="preserve"> </w:t>
      </w:r>
      <w:proofErr w:type="spellStart"/>
      <w:r>
        <w:rPr>
          <w:rFonts w:ascii="Palatino Linotype" w:hAnsi="Palatino Linotype" w:cs="Tahoma"/>
          <w:sz w:val="20"/>
          <w:szCs w:val="20"/>
          <w:lang w:eastAsia="el-GR"/>
        </w:rPr>
        <w:t>υἱόν</w:t>
      </w:r>
      <w:proofErr w:type="spellEnd"/>
      <w:r>
        <w:rPr>
          <w:rFonts w:ascii="Palatino Linotype" w:hAnsi="Palatino Linotype" w:cs="Tahoma"/>
          <w:sz w:val="20"/>
          <w:szCs w:val="20"/>
          <w:lang w:eastAsia="el-GR"/>
        </w:rPr>
        <w:t xml:space="preserve">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κύριον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ἡμῶν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Ἰησοῦν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Χριστόν</w:t>
      </w:r>
      <w:proofErr w:type="spellEnd"/>
      <w:r>
        <w:rPr>
          <w:rFonts w:ascii="Palatino Linotype" w:hAnsi="Palatino Linotype" w:cs="Greek"/>
          <w:sz w:val="20"/>
          <w:szCs w:val="20"/>
          <w:lang w:eastAsia="el-GR"/>
        </w:rPr>
        <w:t xml:space="preserve"> </w:t>
      </w:r>
    </w:p>
    <w:p w:rsidR="00267879" w:rsidRPr="009C5623"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r>
        <w:rPr>
          <w:rFonts w:ascii="Palatino Linotype" w:hAnsi="Palatino Linotype" w:cs="Greek"/>
          <w:sz w:val="20"/>
          <w:szCs w:val="20"/>
          <w:lang w:eastAsia="el-GR"/>
        </w:rPr>
        <w:t xml:space="preserve">συμφώνως </w:t>
      </w:r>
      <w:proofErr w:type="spellStart"/>
      <w:r>
        <w:rPr>
          <w:rFonts w:ascii="Palatino Linotype" w:hAnsi="Palatino Linotype" w:cs="Greek"/>
          <w:sz w:val="20"/>
          <w:szCs w:val="20"/>
          <w:lang w:eastAsia="el-GR"/>
        </w:rPr>
        <w:t>ἅπαντες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ἐκδιδάσκομεν</w:t>
      </w:r>
      <w:proofErr w:type="spellEnd"/>
      <w:r>
        <w:rPr>
          <w:rFonts w:ascii="Palatino Linotype" w:hAnsi="Palatino Linotype" w:cs="Greek"/>
          <w:sz w:val="20"/>
          <w:szCs w:val="20"/>
          <w:lang w:eastAsia="el-GR"/>
        </w:rPr>
        <w:t xml:space="preserve">,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τέλειον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αὐτόν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ἐν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θεότητι</w:t>
      </w:r>
      <w:proofErr w:type="spellEnd"/>
      <w:r>
        <w:rPr>
          <w:rFonts w:ascii="Palatino Linotype" w:hAnsi="Palatino Linotype" w:cs="Greek"/>
          <w:sz w:val="20"/>
          <w:szCs w:val="20"/>
          <w:lang w:eastAsia="el-GR"/>
        </w:rPr>
        <w:t xml:space="preserve">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καί</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τέλειον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αὐτόν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ἐν</w:t>
      </w:r>
      <w:proofErr w:type="spellEnd"/>
      <w:r>
        <w:rPr>
          <w:rFonts w:ascii="Palatino Linotype" w:hAnsi="Palatino Linotype" w:cs="Greek"/>
          <w:sz w:val="20"/>
          <w:szCs w:val="20"/>
          <w:lang w:eastAsia="el-GR"/>
        </w:rPr>
        <w:t xml:space="preserve"> </w:t>
      </w:r>
      <w:proofErr w:type="spellStart"/>
      <w:r w:rsidRPr="009C5623">
        <w:rPr>
          <w:rFonts w:ascii="Palatino Linotype" w:hAnsi="Palatino Linotype" w:cs="Tahoma"/>
          <w:sz w:val="20"/>
          <w:szCs w:val="20"/>
          <w:lang w:eastAsia="el-GR"/>
        </w:rPr>
        <w:t>ἀνθρωπότητι</w:t>
      </w:r>
      <w:proofErr w:type="spellEnd"/>
      <w:r w:rsidRPr="009C5623">
        <w:rPr>
          <w:rFonts w:ascii="Palatino Linotype" w:hAnsi="Palatino Linotype" w:cs="Arial"/>
          <w:sz w:val="20"/>
          <w:szCs w:val="20"/>
          <w:lang w:eastAsia="el-GR"/>
        </w:rPr>
        <w:t>,</w:t>
      </w:r>
      <w:r w:rsidRPr="00905D1F">
        <w:rPr>
          <w:rFonts w:ascii="Arial" w:hAnsi="Arial" w:cs="Arial"/>
          <w:sz w:val="20"/>
          <w:szCs w:val="20"/>
          <w:lang w:eastAsia="el-GR"/>
        </w:rPr>
        <w:t xml:space="preserve">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sidRPr="009C5623">
        <w:rPr>
          <w:rFonts w:ascii="Palatino Linotype" w:hAnsi="Palatino Linotype"/>
          <w:sz w:val="20"/>
          <w:szCs w:val="20"/>
          <w:lang w:eastAsia="el-GR"/>
        </w:rPr>
        <w:t>θεόν</w:t>
      </w:r>
      <w:proofErr w:type="spellEnd"/>
      <w:r w:rsidRPr="009C5623">
        <w:rPr>
          <w:rFonts w:ascii="Palatino Linotype" w:hAnsi="Palatino Linotype"/>
          <w:sz w:val="20"/>
          <w:szCs w:val="20"/>
          <w:lang w:eastAsia="el-GR"/>
        </w:rPr>
        <w:t xml:space="preserve"> </w:t>
      </w:r>
      <w:proofErr w:type="spellStart"/>
      <w:r w:rsidRPr="009C5623">
        <w:rPr>
          <w:rFonts w:ascii="Palatino Linotype" w:hAnsi="Palatino Linotype" w:cs="Tahoma"/>
          <w:sz w:val="20"/>
          <w:szCs w:val="20"/>
          <w:lang w:eastAsia="el-GR"/>
        </w:rPr>
        <w:t>ἀληθῶς</w:t>
      </w:r>
      <w:proofErr w:type="spellEnd"/>
      <w:r w:rsidRPr="009C5623">
        <w:rPr>
          <w:rFonts w:ascii="Palatino Linotype" w:hAnsi="Palatino Linotype" w:cs="Tahoma"/>
          <w:sz w:val="20"/>
          <w:szCs w:val="20"/>
          <w:lang w:eastAsia="el-GR"/>
        </w:rPr>
        <w:t xml:space="preserve"> </w:t>
      </w:r>
      <w:proofErr w:type="spellStart"/>
      <w:r w:rsidRPr="009C5623">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Pr>
          <w:rFonts w:ascii="Tahoma" w:hAnsi="Tahoma" w:cs="Tahoma"/>
          <w:sz w:val="20"/>
          <w:szCs w:val="20"/>
          <w:lang w:eastAsia="el-GR"/>
        </w:rPr>
        <w:t xml:space="preserve"> </w:t>
      </w:r>
      <w:proofErr w:type="spellStart"/>
      <w:r>
        <w:rPr>
          <w:rFonts w:ascii="Palatino Linotype" w:hAnsi="Palatino Linotype" w:cs="Tahoma"/>
          <w:sz w:val="20"/>
          <w:szCs w:val="20"/>
          <w:lang w:eastAsia="el-GR"/>
        </w:rPr>
        <w:t>ἄνθρωπον</w:t>
      </w:r>
      <w:proofErr w:type="spellEnd"/>
      <w:r>
        <w:rPr>
          <w:rFonts w:ascii="Tahoma" w:hAnsi="Tahoma" w:cs="Tahoma"/>
          <w:sz w:val="20"/>
          <w:szCs w:val="20"/>
          <w:lang w:eastAsia="el-GR"/>
        </w:rPr>
        <w:t xml:space="preserve"> </w:t>
      </w:r>
      <w:proofErr w:type="spellStart"/>
      <w:r w:rsidRPr="001D5FDF">
        <w:rPr>
          <w:rFonts w:ascii="Palatino Linotype" w:hAnsi="Palatino Linotype" w:cs="Tahoma"/>
          <w:sz w:val="20"/>
          <w:szCs w:val="20"/>
          <w:lang w:eastAsia="el-GR"/>
        </w:rPr>
        <w:t>ἀληθῶς</w:t>
      </w:r>
      <w:proofErr w:type="spellEnd"/>
      <w:r w:rsidRPr="001D5FDF">
        <w:rPr>
          <w:rFonts w:ascii="Palatino Linotype" w:hAnsi="Palatino Linotype" w:cs="Tahoma"/>
          <w:sz w:val="20"/>
          <w:szCs w:val="20"/>
          <w:lang w:eastAsia="el-GR"/>
        </w:rPr>
        <w:t xml:space="preserve"> </w:t>
      </w:r>
      <w:proofErr w:type="spellStart"/>
      <w:r w:rsidRPr="001D5FDF">
        <w:rPr>
          <w:rFonts w:ascii="Palatino Linotype" w:hAnsi="Palatino Linotype" w:cs="Tahoma"/>
          <w:sz w:val="20"/>
          <w:szCs w:val="20"/>
          <w:lang w:eastAsia="el-GR"/>
        </w:rPr>
        <w:t>τόν</w:t>
      </w:r>
      <w:proofErr w:type="spellEnd"/>
      <w:r w:rsidRPr="001D5FDF">
        <w:rPr>
          <w:rFonts w:ascii="Palatino Linotype" w:hAnsi="Palatino Linotype" w:cs="Tahoma"/>
          <w:sz w:val="20"/>
          <w:szCs w:val="20"/>
          <w:lang w:eastAsia="el-GR"/>
        </w:rPr>
        <w:t xml:space="preserve"> </w:t>
      </w:r>
      <w:proofErr w:type="spellStart"/>
      <w:r w:rsidRPr="001D5FDF">
        <w:rPr>
          <w:rFonts w:ascii="Palatino Linotype" w:hAnsi="Palatino Linotype" w:cs="Tahoma"/>
          <w:sz w:val="20"/>
          <w:szCs w:val="20"/>
          <w:lang w:eastAsia="el-GR"/>
        </w:rPr>
        <w:t>αὐτόν</w:t>
      </w:r>
      <w:proofErr w:type="spellEnd"/>
      <w:r>
        <w:rPr>
          <w:rFonts w:ascii="Tahoma" w:hAnsi="Tahoma" w:cs="Tahoma"/>
          <w:sz w:val="20"/>
          <w:szCs w:val="20"/>
          <w:lang w:eastAsia="el-GR"/>
        </w:rPr>
        <w:t xml:space="preserve"> </w:t>
      </w:r>
    </w:p>
    <w:p w:rsidR="00267879" w:rsidRPr="001D5FD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ἐκ</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ψυχῆς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λογικῆς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καί</w:t>
      </w:r>
      <w:proofErr w:type="spellEnd"/>
      <w:r>
        <w:rPr>
          <w:rFonts w:ascii="Palatino Linotype" w:hAnsi="Palatino Linotype" w:cs="Greek"/>
          <w:sz w:val="20"/>
          <w:szCs w:val="20"/>
          <w:lang w:eastAsia="el-GR"/>
        </w:rPr>
        <w:t xml:space="preserve"> σώματος,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ὁμοούσιον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τῷ</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πατρί</w:t>
      </w:r>
      <w:proofErr w:type="spellEnd"/>
      <w:r>
        <w:rPr>
          <w:rFonts w:ascii="Palatino Linotype" w:hAnsi="Palatino Linotype" w:cs="Greek"/>
          <w:sz w:val="20"/>
          <w:szCs w:val="20"/>
          <w:lang w:eastAsia="el-GR"/>
        </w:rPr>
        <w:t xml:space="preserve"> κατά </w:t>
      </w:r>
      <w:proofErr w:type="spellStart"/>
      <w:r>
        <w:rPr>
          <w:rFonts w:ascii="Palatino Linotype" w:hAnsi="Palatino Linotype" w:cs="Greek"/>
          <w:sz w:val="20"/>
          <w:szCs w:val="20"/>
          <w:lang w:eastAsia="el-GR"/>
        </w:rPr>
        <w:t>τήν</w:t>
      </w:r>
      <w:proofErr w:type="spellEnd"/>
      <w:r>
        <w:rPr>
          <w:rFonts w:ascii="Palatino Linotype" w:hAnsi="Palatino Linotype" w:cs="Greek"/>
          <w:sz w:val="20"/>
          <w:szCs w:val="20"/>
          <w:lang w:eastAsia="el-GR"/>
        </w:rPr>
        <w:t xml:space="preserve"> θεότητα </w:t>
      </w:r>
    </w:p>
    <w:p w:rsidR="00267879" w:rsidRPr="001D5FD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καί</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ὁμοούσιον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ἡμῖν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τόν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αὐτόν</w:t>
      </w:r>
      <w:proofErr w:type="spellEnd"/>
      <w:r>
        <w:rPr>
          <w:rFonts w:ascii="Palatino Linotype" w:hAnsi="Palatino Linotype" w:cs="Greek"/>
          <w:sz w:val="20"/>
          <w:szCs w:val="20"/>
          <w:lang w:eastAsia="el-GR"/>
        </w:rPr>
        <w:t xml:space="preserve"> </w:t>
      </w:r>
      <w:r>
        <w:rPr>
          <w:rFonts w:ascii="Times New Roman" w:hAnsi="Times New Roman"/>
          <w:sz w:val="20"/>
          <w:szCs w:val="20"/>
          <w:lang w:eastAsia="el-GR"/>
        </w:rPr>
        <w:t xml:space="preserve">κατά </w:t>
      </w:r>
      <w:proofErr w:type="spellStart"/>
      <w:r>
        <w:rPr>
          <w:rFonts w:ascii="Times New Roman" w:hAnsi="Times New Roman"/>
          <w:sz w:val="20"/>
          <w:szCs w:val="20"/>
          <w:lang w:eastAsia="el-GR"/>
        </w:rPr>
        <w:t>τήν</w:t>
      </w:r>
      <w:proofErr w:type="spellEnd"/>
      <w:r>
        <w:rPr>
          <w:rFonts w:ascii="Times New Roman" w:hAnsi="Times New Roman"/>
          <w:sz w:val="20"/>
          <w:szCs w:val="20"/>
          <w:lang w:eastAsia="el-GR"/>
        </w:rPr>
        <w:t xml:space="preserve"> </w:t>
      </w:r>
      <w:proofErr w:type="spellStart"/>
      <w:r w:rsidRPr="001D5FDF">
        <w:rPr>
          <w:rFonts w:ascii="Palatino Linotype" w:hAnsi="Palatino Linotype" w:cs="Tahoma"/>
          <w:sz w:val="20"/>
          <w:szCs w:val="20"/>
          <w:lang w:eastAsia="el-GR"/>
        </w:rPr>
        <w:t>ἀνθρωπότητα</w:t>
      </w:r>
      <w:proofErr w:type="spellEnd"/>
      <w:r>
        <w:rPr>
          <w:rFonts w:ascii="Palatino Linotype" w:hAnsi="Palatino Linotype" w:cs="Tahoma"/>
          <w:sz w:val="20"/>
          <w:szCs w:val="20"/>
          <w:lang w:eastAsia="el-GR"/>
        </w:rPr>
        <w:t>,</w:t>
      </w:r>
      <w:r>
        <w:rPr>
          <w:rFonts w:ascii="Times New Roman" w:hAnsi="Times New Roman" w:cs="Greek"/>
          <w:sz w:val="20"/>
          <w:szCs w:val="20"/>
          <w:lang w:eastAsia="el-GR"/>
        </w:rPr>
        <w:t xml:space="preserve"> </w:t>
      </w:r>
    </w:p>
    <w:p w:rsidR="00267879" w:rsidRPr="00905D1F" w:rsidRDefault="00267879" w:rsidP="00A96160">
      <w:pPr>
        <w:numPr>
          <w:ilvl w:val="0"/>
          <w:numId w:val="1"/>
        </w:numPr>
        <w:autoSpaceDE w:val="0"/>
        <w:autoSpaceDN w:val="0"/>
        <w:adjustRightInd w:val="0"/>
        <w:spacing w:after="0" w:line="240" w:lineRule="auto"/>
        <w:jc w:val="left"/>
        <w:rPr>
          <w:rFonts w:ascii="Greek" w:hAnsi="Greek" w:cs="Greek"/>
          <w:sz w:val="20"/>
          <w:szCs w:val="20"/>
          <w:lang w:eastAsia="el-GR"/>
        </w:rPr>
      </w:pPr>
      <w:r w:rsidRPr="001D5FDF">
        <w:rPr>
          <w:rFonts w:ascii="Palatino Linotype" w:hAnsi="Palatino Linotype" w:cs="Greek"/>
          <w:sz w:val="20"/>
          <w:szCs w:val="20"/>
          <w:lang w:eastAsia="el-GR"/>
        </w:rPr>
        <w:t xml:space="preserve">κατά πάντα </w:t>
      </w:r>
      <w:proofErr w:type="spellStart"/>
      <w:r w:rsidRPr="001D5FDF">
        <w:rPr>
          <w:rFonts w:ascii="Palatino Linotype" w:hAnsi="Palatino Linotype" w:cs="Tahoma"/>
          <w:sz w:val="20"/>
          <w:szCs w:val="20"/>
          <w:lang w:eastAsia="el-GR"/>
        </w:rPr>
        <w:t>ὅμοιον</w:t>
      </w:r>
      <w:proofErr w:type="spellEnd"/>
      <w:r w:rsidRPr="001D5FDF">
        <w:rPr>
          <w:rFonts w:ascii="Palatino Linotype" w:hAnsi="Palatino Linotype" w:cs="Tahoma"/>
          <w:sz w:val="20"/>
          <w:szCs w:val="20"/>
          <w:lang w:eastAsia="el-GR"/>
        </w:rPr>
        <w:t xml:space="preserve"> </w:t>
      </w:r>
      <w:proofErr w:type="spellStart"/>
      <w:r w:rsidRPr="001D5FDF">
        <w:rPr>
          <w:rFonts w:ascii="Palatino Linotype" w:hAnsi="Palatino Linotype" w:cs="Tahoma"/>
          <w:sz w:val="20"/>
          <w:szCs w:val="20"/>
          <w:lang w:eastAsia="el-GR"/>
        </w:rPr>
        <w:t>ἡμῖν</w:t>
      </w:r>
      <w:proofErr w:type="spellEnd"/>
      <w:r>
        <w:rPr>
          <w:rFonts w:ascii="Times New Roman" w:hAnsi="Times New Roman" w:cs="Greek"/>
          <w:sz w:val="20"/>
          <w:szCs w:val="20"/>
          <w:lang w:eastAsia="el-GR"/>
        </w:rPr>
        <w:t xml:space="preserve"> </w:t>
      </w:r>
      <w:r w:rsidRPr="001D5FDF">
        <w:rPr>
          <w:rFonts w:ascii="Palatino Linotype" w:hAnsi="Palatino Linotype"/>
          <w:sz w:val="20"/>
          <w:szCs w:val="20"/>
          <w:lang w:eastAsia="el-GR"/>
        </w:rPr>
        <w:t xml:space="preserve">χωρίς </w:t>
      </w:r>
      <w:proofErr w:type="spellStart"/>
      <w:r w:rsidRPr="001D5FDF">
        <w:rPr>
          <w:rFonts w:ascii="Palatino Linotype" w:hAnsi="Palatino Linotype" w:cs="Tahoma"/>
          <w:sz w:val="20"/>
          <w:szCs w:val="20"/>
          <w:lang w:eastAsia="el-GR"/>
        </w:rPr>
        <w:t>ἁμαρτίας</w:t>
      </w:r>
      <w:proofErr w:type="spellEnd"/>
      <w:r w:rsidRPr="001D5FDF">
        <w:rPr>
          <w:rFonts w:ascii="Palatino Linotype" w:hAnsi="Palatino Linotype" w:cs="Tahoma"/>
          <w:sz w:val="20"/>
          <w:szCs w:val="20"/>
          <w:lang w:eastAsia="el-GR"/>
        </w:rPr>
        <w:t>,</w:t>
      </w:r>
      <w:r>
        <w:rPr>
          <w:rFonts w:ascii="Tahoma" w:hAnsi="Tahoma" w:cs="Tahoma"/>
          <w:sz w:val="20"/>
          <w:szCs w:val="20"/>
          <w:lang w:eastAsia="el-GR"/>
        </w:rPr>
        <w:t xml:space="preserve"> </w:t>
      </w:r>
      <w:r w:rsidRPr="00905D1F">
        <w:rPr>
          <w:rFonts w:ascii="Greek" w:hAnsi="Greek" w:cs="Greek"/>
          <w:sz w:val="20"/>
          <w:szCs w:val="20"/>
          <w:lang w:eastAsia="el-GR"/>
        </w:rPr>
        <w:t xml:space="preserve"> </w:t>
      </w:r>
    </w:p>
    <w:p w:rsidR="00267879" w:rsidRPr="00B7338F" w:rsidRDefault="00267879" w:rsidP="00905D1F">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πρό</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αἰώνων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μέν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ἐκ</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τοῦ</w:t>
      </w:r>
      <w:proofErr w:type="spellEnd"/>
      <w:r>
        <w:rPr>
          <w:rFonts w:ascii="Palatino Linotype" w:hAnsi="Palatino Linotype" w:cs="Greek"/>
          <w:sz w:val="20"/>
          <w:szCs w:val="20"/>
          <w:lang w:eastAsia="el-GR"/>
        </w:rPr>
        <w:t xml:space="preserve"> πατρός γεννηθέντα κατά </w:t>
      </w:r>
      <w:proofErr w:type="spellStart"/>
      <w:r>
        <w:rPr>
          <w:rFonts w:ascii="Palatino Linotype" w:hAnsi="Palatino Linotype" w:cs="Greek"/>
          <w:sz w:val="20"/>
          <w:szCs w:val="20"/>
          <w:lang w:eastAsia="el-GR"/>
        </w:rPr>
        <w:t>τήν</w:t>
      </w:r>
      <w:proofErr w:type="spellEnd"/>
      <w:r>
        <w:rPr>
          <w:rFonts w:ascii="Palatino Linotype" w:hAnsi="Palatino Linotype" w:cs="Greek"/>
          <w:sz w:val="20"/>
          <w:szCs w:val="20"/>
          <w:lang w:eastAsia="el-GR"/>
        </w:rPr>
        <w:t xml:space="preserve"> θεότητα, </w:t>
      </w:r>
    </w:p>
    <w:p w:rsidR="00267879" w:rsidRPr="00905D1F" w:rsidRDefault="00267879" w:rsidP="00905D1F">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ἐπ</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ἐσχάτων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δέ</w:t>
      </w:r>
      <w:proofErr w:type="spellEnd"/>
      <w:r>
        <w:rPr>
          <w:rFonts w:ascii="Palatino Linotype" w:hAnsi="Palatino Linotype" w:cs="Greek"/>
          <w:sz w:val="20"/>
          <w:szCs w:val="20"/>
          <w:lang w:eastAsia="el-GR"/>
        </w:rPr>
        <w:t xml:space="preserve"> </w:t>
      </w:r>
      <w:proofErr w:type="spellStart"/>
      <w:r w:rsidRPr="00B7338F">
        <w:rPr>
          <w:rFonts w:ascii="Palatino Linotype" w:hAnsi="Palatino Linotype"/>
          <w:sz w:val="20"/>
          <w:szCs w:val="20"/>
          <w:lang w:eastAsia="el-GR"/>
        </w:rPr>
        <w:t>τ</w:t>
      </w:r>
      <w:r w:rsidRPr="00B7338F">
        <w:rPr>
          <w:rFonts w:ascii="Palatino Linotype" w:hAnsi="Palatino Linotype" w:cs="Tahoma"/>
          <w:sz w:val="20"/>
          <w:szCs w:val="20"/>
          <w:lang w:eastAsia="el-GR"/>
        </w:rPr>
        <w:t>ῶ</w:t>
      </w:r>
      <w:r w:rsidRPr="00B7338F">
        <w:rPr>
          <w:rFonts w:ascii="Palatino Linotype" w:hAnsi="Palatino Linotype"/>
          <w:sz w:val="20"/>
          <w:szCs w:val="20"/>
          <w:lang w:eastAsia="el-GR"/>
        </w:rPr>
        <w:t>ν</w:t>
      </w:r>
      <w:proofErr w:type="spellEnd"/>
      <w:r w:rsidRPr="00B7338F">
        <w:rPr>
          <w:rFonts w:ascii="Palatino Linotype" w:hAnsi="Palatino Linotype"/>
          <w:sz w:val="20"/>
          <w:szCs w:val="20"/>
          <w:lang w:eastAsia="el-GR"/>
        </w:rPr>
        <w:t xml:space="preserve"> </w:t>
      </w:r>
      <w:proofErr w:type="spellStart"/>
      <w:r>
        <w:rPr>
          <w:rFonts w:ascii="Palatino Linotype" w:hAnsi="Palatino Linotype" w:cs="Greek"/>
          <w:sz w:val="20"/>
          <w:szCs w:val="20"/>
          <w:lang w:eastAsia="el-GR"/>
        </w:rPr>
        <w:t>ἡμερῶν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τόν</w:t>
      </w:r>
      <w:proofErr w:type="spellEnd"/>
      <w:r w:rsidRPr="00905D1F">
        <w:rPr>
          <w:rFonts w:ascii="Greek" w:hAnsi="Greek" w:cs="Greek"/>
          <w:sz w:val="20"/>
          <w:szCs w:val="20"/>
          <w:lang w:eastAsia="el-GR"/>
        </w:rPr>
        <w:t xml:space="preserve"> </w:t>
      </w:r>
      <w:proofErr w:type="spellStart"/>
      <w:r>
        <w:rPr>
          <w:rFonts w:ascii="Palatino Linotype" w:hAnsi="Palatino Linotype" w:cs="Greek"/>
          <w:sz w:val="20"/>
          <w:szCs w:val="20"/>
          <w:lang w:eastAsia="el-GR"/>
        </w:rPr>
        <w:t>αὐτόν</w:t>
      </w:r>
      <w:proofErr w:type="spellEnd"/>
      <w:r>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B7338F">
        <w:rPr>
          <w:rFonts w:ascii="Palatino Linotype" w:hAnsi="Palatino Linotype"/>
          <w:sz w:val="20"/>
          <w:szCs w:val="20"/>
          <w:lang w:eastAsia="el-GR"/>
        </w:rPr>
        <w:t>δι</w:t>
      </w:r>
      <w:proofErr w:type="spellEnd"/>
      <w:r w:rsidRPr="00B7338F">
        <w:rPr>
          <w:rFonts w:ascii="Palatino Linotype" w:hAnsi="Palatino Linotype"/>
          <w:sz w:val="20"/>
          <w:szCs w:val="20"/>
          <w:lang w:eastAsia="el-GR"/>
        </w:rPr>
        <w:t xml:space="preserve">’ </w:t>
      </w:r>
      <w:proofErr w:type="spellStart"/>
      <w:r w:rsidRPr="00B7338F">
        <w:rPr>
          <w:rFonts w:ascii="Palatino Linotype" w:hAnsi="Palatino Linotype" w:cs="Tahoma"/>
          <w:sz w:val="20"/>
          <w:szCs w:val="20"/>
          <w:lang w:eastAsia="el-GR"/>
        </w:rPr>
        <w:t>ἡμᾶς</w:t>
      </w:r>
      <w:proofErr w:type="spellEnd"/>
      <w:r w:rsidRPr="00B7338F">
        <w:rPr>
          <w:rFonts w:ascii="Palatino Linotype" w:hAnsi="Palatino Linotype" w:cs="Tahoma"/>
          <w:sz w:val="20"/>
          <w:szCs w:val="20"/>
          <w:lang w:eastAsia="el-GR"/>
        </w:rPr>
        <w:t xml:space="preserve"> </w:t>
      </w:r>
      <w:proofErr w:type="spellStart"/>
      <w:r w:rsidRPr="00B7338F">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sidRPr="00B7338F">
        <w:rPr>
          <w:rFonts w:ascii="Palatino Linotype" w:hAnsi="Palatino Linotype" w:cs="Tahoma"/>
          <w:sz w:val="20"/>
          <w:szCs w:val="20"/>
          <w:lang w:eastAsia="el-GR"/>
        </w:rPr>
        <w:t xml:space="preserve"> διά </w:t>
      </w:r>
      <w:proofErr w:type="spellStart"/>
      <w:r w:rsidRPr="00B7338F">
        <w:rPr>
          <w:rFonts w:ascii="Palatino Linotype" w:hAnsi="Palatino Linotype" w:cs="Tahoma"/>
          <w:sz w:val="20"/>
          <w:szCs w:val="20"/>
          <w:lang w:eastAsia="el-GR"/>
        </w:rPr>
        <w:t>τ</w:t>
      </w:r>
      <w:r>
        <w:rPr>
          <w:rFonts w:ascii="Palatino Linotype" w:hAnsi="Palatino Linotype" w:cs="Tahoma"/>
          <w:sz w:val="20"/>
          <w:szCs w:val="20"/>
          <w:lang w:eastAsia="el-GR"/>
        </w:rPr>
        <w:t>ή</w:t>
      </w:r>
      <w:r w:rsidRPr="00B7338F">
        <w:rPr>
          <w:rFonts w:ascii="Palatino Linotype" w:hAnsi="Palatino Linotype" w:cs="Tahoma"/>
          <w:sz w:val="20"/>
          <w:szCs w:val="20"/>
          <w:lang w:eastAsia="el-GR"/>
        </w:rPr>
        <w:t>ν</w:t>
      </w:r>
      <w:proofErr w:type="spellEnd"/>
      <w:r w:rsidRPr="00B7338F">
        <w:rPr>
          <w:rFonts w:ascii="Palatino Linotype" w:hAnsi="Palatino Linotype" w:cs="Tahoma"/>
          <w:sz w:val="20"/>
          <w:szCs w:val="20"/>
          <w:lang w:eastAsia="el-GR"/>
        </w:rPr>
        <w:t xml:space="preserve"> </w:t>
      </w:r>
      <w:proofErr w:type="spellStart"/>
      <w:r w:rsidRPr="00B7338F">
        <w:rPr>
          <w:rFonts w:ascii="Palatino Linotype" w:hAnsi="Palatino Linotype" w:cs="Tahoma"/>
          <w:sz w:val="20"/>
          <w:szCs w:val="20"/>
          <w:lang w:eastAsia="el-GR"/>
        </w:rPr>
        <w:t>ἡμετέρ</w:t>
      </w:r>
      <w:r w:rsidRPr="00B7338F">
        <w:rPr>
          <w:rFonts w:ascii="Palatino Linotype" w:hAnsi="Palatino Linotype"/>
          <w:sz w:val="20"/>
          <w:szCs w:val="20"/>
          <w:lang w:eastAsia="el-GR"/>
        </w:rPr>
        <w:t>αν</w:t>
      </w:r>
      <w:proofErr w:type="spellEnd"/>
      <w:r w:rsidRPr="00B7338F">
        <w:rPr>
          <w:rFonts w:ascii="Palatino Linotype" w:hAnsi="Palatino Linotype"/>
          <w:sz w:val="20"/>
          <w:szCs w:val="20"/>
          <w:lang w:eastAsia="el-GR"/>
        </w:rPr>
        <w:t xml:space="preserve"> </w:t>
      </w:r>
      <w:proofErr w:type="spellStart"/>
      <w:r w:rsidRPr="00B7338F">
        <w:rPr>
          <w:rFonts w:ascii="Palatino Linotype" w:hAnsi="Palatino Linotype"/>
          <w:sz w:val="20"/>
          <w:szCs w:val="20"/>
          <w:lang w:eastAsia="el-GR"/>
        </w:rPr>
        <w:t>σωτηρίαν</w:t>
      </w:r>
      <w:proofErr w:type="spellEnd"/>
      <w:r w:rsidRPr="00C24760">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sidRPr="00B7338F">
        <w:rPr>
          <w:rFonts w:ascii="Palatino Linotype" w:hAnsi="Palatino Linotype" w:cs="Tahoma"/>
          <w:sz w:val="20"/>
          <w:szCs w:val="20"/>
          <w:lang w:eastAsia="el-GR"/>
        </w:rPr>
        <w:t>ἐ</w:t>
      </w:r>
      <w:r w:rsidRPr="00B7338F">
        <w:rPr>
          <w:rFonts w:ascii="Palatino Linotype" w:hAnsi="Palatino Linotype" w:cs="Greek"/>
          <w:sz w:val="20"/>
          <w:szCs w:val="20"/>
          <w:lang w:eastAsia="el-GR"/>
        </w:rPr>
        <w:t>κ</w:t>
      </w:r>
      <w:proofErr w:type="spellEnd"/>
      <w:r w:rsidRPr="00B7338F">
        <w:rPr>
          <w:rFonts w:ascii="Palatino Linotype" w:hAnsi="Palatino Linotype" w:cs="Greek"/>
          <w:sz w:val="20"/>
          <w:szCs w:val="20"/>
          <w:lang w:eastAsia="el-GR"/>
        </w:rPr>
        <w:t xml:space="preserve"> Μαρίας </w:t>
      </w:r>
      <w:proofErr w:type="spellStart"/>
      <w:r w:rsidRPr="00B7338F">
        <w:rPr>
          <w:rFonts w:ascii="Palatino Linotype" w:hAnsi="Palatino Linotype" w:cs="Greek"/>
          <w:sz w:val="20"/>
          <w:szCs w:val="20"/>
          <w:lang w:eastAsia="el-GR"/>
        </w:rPr>
        <w:t>τ</w:t>
      </w:r>
      <w:r w:rsidRPr="00B7338F">
        <w:rPr>
          <w:rFonts w:ascii="Palatino Linotype" w:hAnsi="Palatino Linotype" w:cs="Tahoma"/>
          <w:sz w:val="20"/>
          <w:szCs w:val="20"/>
          <w:lang w:eastAsia="el-GR"/>
        </w:rPr>
        <w:t>ῆς</w:t>
      </w:r>
      <w:proofErr w:type="spellEnd"/>
      <w:r w:rsidRPr="00B7338F">
        <w:rPr>
          <w:rFonts w:ascii="Palatino Linotype" w:hAnsi="Palatino Linotype" w:cs="Tahoma"/>
          <w:sz w:val="20"/>
          <w:szCs w:val="20"/>
          <w:lang w:eastAsia="el-GR"/>
        </w:rPr>
        <w:t xml:space="preserve"> παρθένου</w:t>
      </w:r>
      <w:r>
        <w:rPr>
          <w:rFonts w:ascii="Times New Roman" w:hAnsi="Times New Roman" w:cs="Greek"/>
          <w:sz w:val="20"/>
          <w:szCs w:val="20"/>
          <w:lang w:eastAsia="el-GR"/>
        </w:rPr>
        <w:t xml:space="preserve"> </w:t>
      </w:r>
      <w:proofErr w:type="spellStart"/>
      <w:r w:rsidRPr="00B7338F">
        <w:rPr>
          <w:rFonts w:ascii="Palatino Linotype" w:hAnsi="Palatino Linotype" w:cs="Greek"/>
          <w:sz w:val="20"/>
          <w:szCs w:val="20"/>
          <w:lang w:eastAsia="el-GR"/>
        </w:rPr>
        <w:t>τ</w:t>
      </w:r>
      <w:r w:rsidRPr="00B7338F">
        <w:rPr>
          <w:rFonts w:ascii="Palatino Linotype" w:hAnsi="Palatino Linotype" w:cs="Tahoma"/>
          <w:sz w:val="20"/>
          <w:szCs w:val="20"/>
          <w:lang w:eastAsia="el-GR"/>
        </w:rPr>
        <w:t>ῆς</w:t>
      </w:r>
      <w:proofErr w:type="spellEnd"/>
      <w:r w:rsidRPr="00B7338F">
        <w:rPr>
          <w:rFonts w:ascii="Palatino Linotype" w:hAnsi="Palatino Linotype" w:cs="Tahoma"/>
          <w:sz w:val="20"/>
          <w:szCs w:val="20"/>
          <w:lang w:eastAsia="el-GR"/>
        </w:rPr>
        <w:t xml:space="preserve"> </w:t>
      </w:r>
      <w:proofErr w:type="spellStart"/>
      <w:r w:rsidRPr="00B7338F">
        <w:rPr>
          <w:rFonts w:ascii="Palatino Linotype" w:hAnsi="Palatino Linotype" w:cs="Tahoma"/>
          <w:sz w:val="20"/>
          <w:szCs w:val="20"/>
          <w:lang w:eastAsia="el-GR"/>
        </w:rPr>
        <w:t>θεοτόκου</w:t>
      </w:r>
      <w:proofErr w:type="spellEnd"/>
      <w:r w:rsidRPr="00B7338F">
        <w:rPr>
          <w:rFonts w:ascii="Palatino Linotype" w:hAnsi="Palatino Linotype" w:cs="Tahoma"/>
          <w:sz w:val="20"/>
          <w:szCs w:val="20"/>
          <w:lang w:eastAsia="el-GR"/>
        </w:rPr>
        <w:t xml:space="preserve"> </w:t>
      </w:r>
      <w:r w:rsidRPr="00C24760">
        <w:rPr>
          <w:rFonts w:ascii="Palatino Linotype" w:hAnsi="Palatino Linotype" w:cs="Greek"/>
          <w:sz w:val="20"/>
          <w:szCs w:val="20"/>
          <w:lang w:eastAsia="el-GR"/>
        </w:rPr>
        <w:t xml:space="preserve"> </w:t>
      </w:r>
      <w:r w:rsidRPr="00B7338F">
        <w:rPr>
          <w:rFonts w:ascii="Palatino Linotype" w:hAnsi="Palatino Linotype"/>
          <w:sz w:val="20"/>
          <w:szCs w:val="20"/>
          <w:lang w:eastAsia="el-GR"/>
        </w:rPr>
        <w:t xml:space="preserve">κατά </w:t>
      </w:r>
      <w:proofErr w:type="spellStart"/>
      <w:r w:rsidRPr="00B7338F">
        <w:rPr>
          <w:rFonts w:ascii="Palatino Linotype" w:hAnsi="Palatino Linotype"/>
          <w:sz w:val="20"/>
          <w:szCs w:val="20"/>
          <w:lang w:eastAsia="el-GR"/>
        </w:rPr>
        <w:t>τ</w:t>
      </w:r>
      <w:r>
        <w:rPr>
          <w:rFonts w:ascii="Palatino Linotype" w:hAnsi="Palatino Linotype"/>
          <w:sz w:val="20"/>
          <w:szCs w:val="20"/>
          <w:lang w:eastAsia="el-GR"/>
        </w:rPr>
        <w:t>ή</w:t>
      </w:r>
      <w:r w:rsidRPr="00B7338F">
        <w:rPr>
          <w:rFonts w:ascii="Palatino Linotype" w:hAnsi="Palatino Linotype"/>
          <w:sz w:val="20"/>
          <w:szCs w:val="20"/>
          <w:lang w:eastAsia="el-GR"/>
        </w:rPr>
        <w:t>ν</w:t>
      </w:r>
      <w:proofErr w:type="spellEnd"/>
      <w:r w:rsidRPr="00B7338F">
        <w:rPr>
          <w:rFonts w:ascii="Palatino Linotype" w:hAnsi="Palatino Linotype"/>
          <w:sz w:val="20"/>
          <w:szCs w:val="20"/>
          <w:lang w:eastAsia="el-GR"/>
        </w:rPr>
        <w:t xml:space="preserve"> </w:t>
      </w:r>
      <w:proofErr w:type="spellStart"/>
      <w:r w:rsidRPr="00B7338F">
        <w:rPr>
          <w:rFonts w:ascii="Palatino Linotype" w:hAnsi="Palatino Linotype" w:cs="Tahoma"/>
          <w:sz w:val="20"/>
          <w:szCs w:val="20"/>
          <w:lang w:eastAsia="el-GR"/>
        </w:rPr>
        <w:t>ἀνθρωπότητα</w:t>
      </w:r>
      <w:proofErr w:type="spellEnd"/>
      <w:r w:rsidRPr="00C24760">
        <w:rPr>
          <w:rFonts w:ascii="Palatino Linotype" w:hAnsi="Palatino Linotype" w:cs="Arial"/>
          <w:sz w:val="20"/>
          <w:szCs w:val="20"/>
          <w:lang w:eastAsia="el-GR"/>
        </w:rPr>
        <w:t>,</w:t>
      </w:r>
      <w:r w:rsidRPr="00C24760">
        <w:rPr>
          <w:rFonts w:ascii="Arial" w:hAnsi="Arial" w:cs="Arial"/>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B7338F">
        <w:rPr>
          <w:rFonts w:ascii="Palatino Linotype" w:hAnsi="Palatino Linotype" w:cs="Tahoma"/>
          <w:sz w:val="20"/>
          <w:szCs w:val="20"/>
          <w:lang w:eastAsia="el-GR"/>
        </w:rPr>
        <w:t>ἕνα</w:t>
      </w:r>
      <w:proofErr w:type="spellEnd"/>
      <w:r w:rsidRPr="00B7338F">
        <w:rPr>
          <w:rFonts w:ascii="Palatino Linotype" w:hAnsi="Palatino Linotype" w:cs="Tahoma"/>
          <w:sz w:val="20"/>
          <w:szCs w:val="20"/>
          <w:lang w:eastAsia="el-GR"/>
        </w:rPr>
        <w:t xml:space="preserve"> </w:t>
      </w:r>
      <w:proofErr w:type="spellStart"/>
      <w:r w:rsidRPr="00B7338F">
        <w:rPr>
          <w:rFonts w:ascii="Palatino Linotype" w:hAnsi="Palatino Linotype" w:cs="Greek"/>
          <w:sz w:val="20"/>
          <w:szCs w:val="20"/>
          <w:lang w:eastAsia="el-GR"/>
        </w:rPr>
        <w:t>καί</w:t>
      </w:r>
      <w:proofErr w:type="spellEnd"/>
      <w:r w:rsidRPr="00C24760">
        <w:rPr>
          <w:rFonts w:ascii="Palatino Linotype" w:hAnsi="Palatino Linotype" w:cs="Greek"/>
          <w:sz w:val="20"/>
          <w:szCs w:val="20"/>
          <w:lang w:eastAsia="el-GR"/>
        </w:rPr>
        <w:t xml:space="preserve"> </w:t>
      </w:r>
      <w:proofErr w:type="spellStart"/>
      <w:r w:rsidRPr="00B7338F">
        <w:rPr>
          <w:rFonts w:ascii="Palatino Linotype" w:hAnsi="Palatino Linotype"/>
          <w:sz w:val="20"/>
          <w:szCs w:val="20"/>
          <w:lang w:eastAsia="el-GR"/>
        </w:rPr>
        <w:t>τόν</w:t>
      </w:r>
      <w:proofErr w:type="spellEnd"/>
      <w:r w:rsidRPr="00B7338F">
        <w:rPr>
          <w:rFonts w:ascii="Palatino Linotype" w:hAnsi="Palatino Linotype"/>
          <w:sz w:val="20"/>
          <w:szCs w:val="20"/>
          <w:lang w:eastAsia="el-GR"/>
        </w:rPr>
        <w:t xml:space="preserve"> </w:t>
      </w:r>
      <w:proofErr w:type="spellStart"/>
      <w:r w:rsidRPr="00B7338F">
        <w:rPr>
          <w:rFonts w:ascii="Palatino Linotype" w:hAnsi="Palatino Linotype"/>
          <w:sz w:val="20"/>
          <w:szCs w:val="20"/>
          <w:lang w:eastAsia="el-GR"/>
        </w:rPr>
        <w:t>αύτόν</w:t>
      </w:r>
      <w:proofErr w:type="spellEnd"/>
      <w:r w:rsidRPr="00B7338F">
        <w:rPr>
          <w:rFonts w:ascii="Palatino Linotype" w:hAnsi="Palatino Linotype"/>
          <w:sz w:val="20"/>
          <w:szCs w:val="20"/>
          <w:lang w:eastAsia="el-GR"/>
        </w:rPr>
        <w:t xml:space="preserve"> </w:t>
      </w:r>
      <w:r w:rsidRPr="00B7338F">
        <w:rPr>
          <w:rFonts w:ascii="Palatino Linotype" w:hAnsi="Palatino Linotype" w:cs="Greek"/>
          <w:sz w:val="20"/>
          <w:szCs w:val="20"/>
          <w:lang w:eastAsia="el-GR"/>
        </w:rPr>
        <w:t xml:space="preserve"> </w:t>
      </w:r>
      <w:proofErr w:type="spellStart"/>
      <w:r w:rsidRPr="00B7338F">
        <w:rPr>
          <w:rFonts w:ascii="Palatino Linotype" w:hAnsi="Palatino Linotype" w:cs="Greek"/>
          <w:sz w:val="20"/>
          <w:szCs w:val="20"/>
          <w:lang w:eastAsia="el-GR"/>
        </w:rPr>
        <w:t>Χριστόν</w:t>
      </w:r>
      <w:proofErr w:type="spellEnd"/>
      <w:r w:rsidRPr="00B7338F">
        <w:rPr>
          <w:rFonts w:ascii="Palatino Linotype" w:hAnsi="Palatino Linotype" w:cs="Greek"/>
          <w:sz w:val="20"/>
          <w:szCs w:val="20"/>
          <w:lang w:eastAsia="el-GR"/>
        </w:rPr>
        <w:t xml:space="preserve"> </w:t>
      </w:r>
      <w:proofErr w:type="spellStart"/>
      <w:r w:rsidRPr="00B7338F">
        <w:rPr>
          <w:rFonts w:ascii="Palatino Linotype" w:hAnsi="Palatino Linotype" w:cs="Greek"/>
          <w:sz w:val="20"/>
          <w:szCs w:val="20"/>
          <w:lang w:eastAsia="el-GR"/>
        </w:rPr>
        <w:t>υἱόν</w:t>
      </w:r>
      <w:proofErr w:type="spellEnd"/>
      <w:r w:rsidRPr="00B7338F">
        <w:rPr>
          <w:rFonts w:ascii="Palatino Linotype" w:hAnsi="Palatino Linotype" w:cs="Greek"/>
          <w:sz w:val="20"/>
          <w:szCs w:val="20"/>
          <w:lang w:eastAsia="el-GR"/>
        </w:rPr>
        <w:t xml:space="preserve"> </w:t>
      </w:r>
      <w:proofErr w:type="spellStart"/>
      <w:r w:rsidRPr="00B7338F">
        <w:rPr>
          <w:rFonts w:ascii="Palatino Linotype" w:hAnsi="Palatino Linotype"/>
          <w:sz w:val="20"/>
          <w:szCs w:val="20"/>
          <w:lang w:eastAsia="el-GR"/>
        </w:rPr>
        <w:t>κύριον</w:t>
      </w:r>
      <w:proofErr w:type="spellEnd"/>
      <w:r w:rsidRPr="00B7338F">
        <w:rPr>
          <w:rFonts w:ascii="Palatino Linotype" w:hAnsi="Palatino Linotype"/>
          <w:sz w:val="20"/>
          <w:szCs w:val="20"/>
          <w:lang w:eastAsia="el-GR"/>
        </w:rPr>
        <w:t xml:space="preserve"> </w:t>
      </w:r>
      <w:proofErr w:type="spellStart"/>
      <w:r w:rsidRPr="00B7338F">
        <w:rPr>
          <w:rFonts w:ascii="Palatino Linotype" w:hAnsi="Palatino Linotype"/>
          <w:sz w:val="20"/>
          <w:szCs w:val="20"/>
          <w:lang w:eastAsia="el-GR"/>
        </w:rPr>
        <w:t>μονογεν</w:t>
      </w:r>
      <w:r w:rsidRPr="00B7338F">
        <w:rPr>
          <w:rFonts w:ascii="Palatino Linotype" w:hAnsi="Palatino Linotype" w:cs="Tahoma"/>
          <w:sz w:val="20"/>
          <w:szCs w:val="20"/>
          <w:lang w:eastAsia="el-GR"/>
        </w:rPr>
        <w:t>ῆ</w:t>
      </w:r>
      <w:proofErr w:type="spellEnd"/>
      <w:r w:rsidRPr="00C24760">
        <w:rPr>
          <w:rFonts w:ascii="Palatino Linotype" w:hAnsi="Palatino Linotype" w:cs="Arial"/>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Pr>
          <w:rFonts w:ascii="Palatino Linotype" w:hAnsi="Palatino Linotype" w:cs="Greek"/>
          <w:sz w:val="20"/>
          <w:szCs w:val="20"/>
          <w:lang w:eastAsia="el-GR"/>
        </w:rPr>
        <w:t>ἐν</w:t>
      </w:r>
      <w:proofErr w:type="spellEnd"/>
      <w:r>
        <w:rPr>
          <w:rFonts w:ascii="Palatino Linotype" w:hAnsi="Palatino Linotype" w:cs="Greek"/>
          <w:sz w:val="20"/>
          <w:szCs w:val="20"/>
          <w:lang w:eastAsia="el-GR"/>
        </w:rPr>
        <w:t xml:space="preserve"> δύο </w:t>
      </w:r>
      <w:proofErr w:type="spellStart"/>
      <w:r>
        <w:rPr>
          <w:rFonts w:ascii="Palatino Linotype" w:hAnsi="Palatino Linotype" w:cs="Greek"/>
          <w:sz w:val="20"/>
          <w:szCs w:val="20"/>
          <w:lang w:eastAsia="el-GR"/>
        </w:rPr>
        <w:t>φύσεσιν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ἀσυγχύτως</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ἀτρέπτως</w:t>
      </w:r>
      <w:proofErr w:type="spellEnd"/>
      <w:r>
        <w:rPr>
          <w:rFonts w:ascii="Palatino Linotype" w:hAnsi="Palatino Linotype" w:cs="Greek"/>
          <w:sz w:val="20"/>
          <w:szCs w:val="20"/>
          <w:lang w:eastAsia="el-GR"/>
        </w:rPr>
        <w:t xml:space="preserve"> </w:t>
      </w:r>
      <w:proofErr w:type="spellStart"/>
      <w:r w:rsidRPr="00745CA0">
        <w:rPr>
          <w:rFonts w:ascii="Palatino Linotype" w:hAnsi="Palatino Linotype" w:cs="Tahoma"/>
          <w:sz w:val="20"/>
          <w:szCs w:val="20"/>
          <w:lang w:eastAsia="el-GR"/>
        </w:rPr>
        <w:t>ἀδιαιρέτως</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ἀχωρίστως</w:t>
      </w:r>
      <w:proofErr w:type="spellEnd"/>
      <w:r w:rsidRPr="00C24760">
        <w:rPr>
          <w:rFonts w:ascii="Palatino Linotype" w:hAnsi="Palatino Linotype" w:cs="Greek"/>
          <w:sz w:val="20"/>
          <w:szCs w:val="20"/>
          <w:lang w:eastAsia="el-GR"/>
        </w:rPr>
        <w:t xml:space="preserve"> </w:t>
      </w:r>
      <w:proofErr w:type="spellStart"/>
      <w:r w:rsidRPr="00745CA0">
        <w:rPr>
          <w:rFonts w:ascii="Palatino Linotype" w:hAnsi="Palatino Linotype"/>
          <w:sz w:val="20"/>
          <w:szCs w:val="20"/>
          <w:lang w:eastAsia="el-GR"/>
        </w:rPr>
        <w:t>γνωριζόμενον</w:t>
      </w:r>
      <w:proofErr w:type="spellEnd"/>
      <w:r>
        <w:rPr>
          <w:rFonts w:ascii="Palatino Linotype" w:hAnsi="Palatino Linotype" w:cs="Greek"/>
          <w:sz w:val="20"/>
          <w:szCs w:val="20"/>
          <w:lang w:eastAsia="el-GR"/>
        </w:rPr>
        <w:t>,</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745CA0">
        <w:rPr>
          <w:rFonts w:ascii="Palatino Linotype" w:hAnsi="Palatino Linotype"/>
          <w:sz w:val="20"/>
          <w:szCs w:val="20"/>
          <w:lang w:eastAsia="el-GR"/>
        </w:rPr>
        <w:t>ο</w:t>
      </w:r>
      <w:r w:rsidRPr="00745CA0">
        <w:rPr>
          <w:rFonts w:ascii="Palatino Linotype" w:hAnsi="Palatino Linotype" w:cs="Tahoma"/>
          <w:sz w:val="20"/>
          <w:szCs w:val="20"/>
          <w:lang w:eastAsia="el-GR"/>
        </w:rPr>
        <w:t>ὐδαμοῦ</w:t>
      </w:r>
      <w:proofErr w:type="spellEnd"/>
      <w:r w:rsidRPr="00745CA0">
        <w:rPr>
          <w:rFonts w:ascii="Palatino Linotype" w:hAnsi="Palatino Linotype" w:cs="Tahoma"/>
          <w:sz w:val="20"/>
          <w:szCs w:val="20"/>
          <w:lang w:eastAsia="el-GR"/>
        </w:rPr>
        <w:t xml:space="preserve"> </w:t>
      </w:r>
      <w:proofErr w:type="spellStart"/>
      <w:r>
        <w:rPr>
          <w:rFonts w:ascii="Palatino Linotype" w:hAnsi="Palatino Linotype" w:cs="Tahoma"/>
          <w:sz w:val="20"/>
          <w:szCs w:val="20"/>
          <w:lang w:eastAsia="el-GR"/>
        </w:rPr>
        <w:t>τ</w:t>
      </w:r>
      <w:r w:rsidRPr="00745CA0">
        <w:rPr>
          <w:rFonts w:ascii="Palatino Linotype" w:hAnsi="Palatino Linotype" w:cs="Tahoma"/>
          <w:sz w:val="20"/>
          <w:szCs w:val="20"/>
          <w:lang w:eastAsia="el-GR"/>
        </w:rPr>
        <w:t>ῆς</w:t>
      </w:r>
      <w:proofErr w:type="spellEnd"/>
      <w:r w:rsidRPr="00745CA0">
        <w:rPr>
          <w:rFonts w:ascii="Palatino Linotype" w:hAnsi="Palatino Linotype" w:cs="Tahoma"/>
          <w:sz w:val="20"/>
          <w:szCs w:val="20"/>
          <w:lang w:eastAsia="el-GR"/>
        </w:rPr>
        <w:t xml:space="preserve"> </w:t>
      </w:r>
      <w:proofErr w:type="spellStart"/>
      <w:r>
        <w:rPr>
          <w:rFonts w:ascii="Palatino Linotype" w:hAnsi="Palatino Linotype" w:cs="Tahoma"/>
          <w:sz w:val="20"/>
          <w:szCs w:val="20"/>
          <w:lang w:eastAsia="el-GR"/>
        </w:rPr>
        <w:t>τ</w:t>
      </w:r>
      <w:r w:rsidRPr="00745CA0">
        <w:rPr>
          <w:rFonts w:ascii="Palatino Linotype" w:hAnsi="Palatino Linotype" w:cs="Tahoma"/>
          <w:sz w:val="20"/>
          <w:szCs w:val="20"/>
          <w:lang w:eastAsia="el-GR"/>
        </w:rPr>
        <w:t>ῶν</w:t>
      </w:r>
      <w:proofErr w:type="spellEnd"/>
      <w:r w:rsidRPr="00745CA0">
        <w:rPr>
          <w:rFonts w:ascii="Palatino Linotype" w:hAnsi="Palatino Linotype" w:cs="Tahoma"/>
          <w:sz w:val="20"/>
          <w:szCs w:val="20"/>
          <w:lang w:eastAsia="el-GR"/>
        </w:rPr>
        <w:t xml:space="preserve"> φύσεων </w:t>
      </w:r>
      <w:proofErr w:type="spellStart"/>
      <w:r w:rsidRPr="00745CA0">
        <w:rPr>
          <w:rFonts w:ascii="Palatino Linotype" w:hAnsi="Palatino Linotype" w:cs="Tahoma"/>
          <w:sz w:val="20"/>
          <w:szCs w:val="20"/>
          <w:lang w:eastAsia="el-GR"/>
        </w:rPr>
        <w:t>διαφορᾶς</w:t>
      </w:r>
      <w:proofErr w:type="spellEnd"/>
      <w:r w:rsidRPr="00745CA0">
        <w:rPr>
          <w:rFonts w:ascii="Palatino Linotype" w:hAnsi="Palatino Linotype" w:cs="Tahoma"/>
          <w:sz w:val="20"/>
          <w:szCs w:val="20"/>
          <w:lang w:eastAsia="el-GR"/>
        </w:rPr>
        <w:t xml:space="preserve"> </w:t>
      </w:r>
      <w:proofErr w:type="spellStart"/>
      <w:r>
        <w:rPr>
          <w:rFonts w:ascii="Palatino Linotype" w:hAnsi="Palatino Linotype" w:cs="Greek"/>
          <w:sz w:val="20"/>
          <w:szCs w:val="20"/>
          <w:lang w:eastAsia="el-GR"/>
        </w:rPr>
        <w:t>ἀνῃρημένης</w:t>
      </w:r>
      <w:proofErr w:type="spellEnd"/>
      <w:r>
        <w:rPr>
          <w:rFonts w:ascii="Palatino Linotype" w:hAnsi="Palatino Linotype" w:cs="Greek"/>
          <w:sz w:val="20"/>
          <w:szCs w:val="20"/>
          <w:lang w:eastAsia="el-GR"/>
        </w:rPr>
        <w:t xml:space="preserve"> διά </w:t>
      </w:r>
      <w:proofErr w:type="spellStart"/>
      <w:r>
        <w:rPr>
          <w:rFonts w:ascii="Palatino Linotype" w:hAnsi="Palatino Linotype" w:cs="Greek"/>
          <w:sz w:val="20"/>
          <w:szCs w:val="20"/>
          <w:lang w:eastAsia="el-GR"/>
        </w:rPr>
        <w:t>τήν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ἕνωσιν</w:t>
      </w:r>
      <w:proofErr w:type="spellEnd"/>
      <w:r w:rsidRPr="00C24760">
        <w:rPr>
          <w:rFonts w:ascii="Palatino Linotype" w:hAnsi="Palatino Linotype" w:cs="Arial"/>
          <w:sz w:val="20"/>
          <w:szCs w:val="20"/>
          <w:lang w:eastAsia="el-GR"/>
        </w:rPr>
        <w:t>,</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745CA0">
        <w:rPr>
          <w:rFonts w:ascii="Palatino Linotype" w:hAnsi="Palatino Linotype" w:cs="Greek"/>
          <w:sz w:val="20"/>
          <w:szCs w:val="20"/>
          <w:lang w:eastAsia="el-GR"/>
        </w:rPr>
        <w:t>σῳ</w:t>
      </w:r>
      <w:r w:rsidRPr="00745CA0">
        <w:rPr>
          <w:rFonts w:ascii="Palatino Linotype" w:hAnsi="Palatino Linotype"/>
          <w:sz w:val="20"/>
          <w:szCs w:val="20"/>
          <w:lang w:eastAsia="el-GR"/>
        </w:rPr>
        <w:t>ζομένης</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sz w:val="20"/>
          <w:szCs w:val="20"/>
          <w:lang w:eastAsia="el-GR"/>
        </w:rPr>
        <w:t>δέ</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sz w:val="20"/>
          <w:szCs w:val="20"/>
          <w:lang w:eastAsia="el-GR"/>
        </w:rPr>
        <w:t>μ</w:t>
      </w:r>
      <w:r w:rsidRPr="00745CA0">
        <w:rPr>
          <w:rFonts w:ascii="Palatino Linotype" w:hAnsi="Palatino Linotype" w:cs="Tahoma"/>
          <w:sz w:val="20"/>
          <w:szCs w:val="20"/>
          <w:lang w:eastAsia="el-GR"/>
        </w:rPr>
        <w:t>ᾶλλον</w:t>
      </w:r>
      <w:proofErr w:type="spellEnd"/>
      <w:r w:rsidRPr="00C24760">
        <w:rPr>
          <w:rFonts w:ascii="Palatino Linotype" w:hAnsi="Palatino Linotype" w:cs="Greek"/>
          <w:sz w:val="20"/>
          <w:szCs w:val="20"/>
          <w:lang w:eastAsia="el-GR"/>
        </w:rPr>
        <w:t xml:space="preserve"> </w:t>
      </w:r>
      <w:proofErr w:type="spellStart"/>
      <w:r>
        <w:rPr>
          <w:rFonts w:ascii="Palatino Linotype" w:hAnsi="Palatino Linotype"/>
          <w:sz w:val="20"/>
          <w:szCs w:val="20"/>
          <w:lang w:eastAsia="el-GR"/>
        </w:rPr>
        <w:t>τ</w:t>
      </w:r>
      <w:r w:rsidRPr="00745CA0">
        <w:rPr>
          <w:rFonts w:ascii="Palatino Linotype" w:hAnsi="Palatino Linotype" w:cs="Tahoma"/>
          <w:sz w:val="20"/>
          <w:szCs w:val="20"/>
          <w:lang w:eastAsia="el-GR"/>
        </w:rPr>
        <w:t>ῆς</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ἰδιότητος</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ἑκατέρας</w:t>
      </w:r>
      <w:proofErr w:type="spellEnd"/>
      <w:r w:rsidRPr="00745CA0">
        <w:rPr>
          <w:rFonts w:ascii="Palatino Linotype" w:hAnsi="Palatino Linotype" w:cs="Tahoma"/>
          <w:sz w:val="20"/>
          <w:szCs w:val="20"/>
          <w:lang w:eastAsia="el-GR"/>
        </w:rPr>
        <w:t xml:space="preserve"> φύσεως</w:t>
      </w:r>
      <w:r w:rsidRPr="00C24760">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Greek" w:hAnsi="Greek" w:cs="Greek"/>
          <w:sz w:val="20"/>
          <w:szCs w:val="20"/>
          <w:lang w:eastAsia="el-GR"/>
        </w:rPr>
      </w:pPr>
      <w:proofErr w:type="spellStart"/>
      <w:r w:rsidRPr="00745CA0">
        <w:rPr>
          <w:rFonts w:ascii="Palatino Linotype" w:hAnsi="Palatino Linotype"/>
          <w:sz w:val="20"/>
          <w:szCs w:val="20"/>
          <w:lang w:eastAsia="el-GR"/>
        </w:rPr>
        <w:t>καί</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sz w:val="20"/>
          <w:szCs w:val="20"/>
          <w:lang w:eastAsia="el-GR"/>
        </w:rPr>
        <w:t>ε</w:t>
      </w:r>
      <w:r w:rsidRPr="00745CA0">
        <w:rPr>
          <w:rFonts w:ascii="Palatino Linotype" w:hAnsi="Palatino Linotype" w:cs="Tahoma"/>
          <w:sz w:val="20"/>
          <w:szCs w:val="20"/>
          <w:lang w:eastAsia="el-GR"/>
        </w:rPr>
        <w:t>ἰς</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ἕν</w:t>
      </w:r>
      <w:proofErr w:type="spellEnd"/>
      <w:r w:rsidRPr="00745CA0">
        <w:rPr>
          <w:rFonts w:ascii="Palatino Linotype" w:hAnsi="Palatino Linotype" w:cs="Tahoma"/>
          <w:sz w:val="20"/>
          <w:szCs w:val="20"/>
          <w:lang w:eastAsia="el-GR"/>
        </w:rPr>
        <w:t xml:space="preserve"> πρόσωπον </w:t>
      </w:r>
      <w:proofErr w:type="spellStart"/>
      <w:r w:rsidRPr="00745CA0">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sidRPr="00745CA0">
        <w:rPr>
          <w:rFonts w:ascii="Palatino Linotype" w:hAnsi="Palatino Linotype" w:cs="Tahoma"/>
          <w:sz w:val="20"/>
          <w:szCs w:val="20"/>
          <w:lang w:eastAsia="el-GR"/>
        </w:rPr>
        <w:t xml:space="preserve"> μίαν </w:t>
      </w:r>
      <w:proofErr w:type="spellStart"/>
      <w:r w:rsidRPr="00745CA0">
        <w:rPr>
          <w:rFonts w:ascii="Palatino Linotype" w:hAnsi="Palatino Linotype" w:cs="Tahoma"/>
          <w:sz w:val="20"/>
          <w:szCs w:val="20"/>
          <w:lang w:eastAsia="el-GR"/>
        </w:rPr>
        <w:t>ὑπόστασιν</w:t>
      </w:r>
      <w:proofErr w:type="spellEnd"/>
      <w:r w:rsidRPr="00745CA0">
        <w:rPr>
          <w:rFonts w:ascii="Palatino Linotype" w:hAnsi="Palatino Linotype" w:cs="Tahoma"/>
          <w:sz w:val="20"/>
          <w:szCs w:val="20"/>
          <w:lang w:eastAsia="el-GR"/>
        </w:rPr>
        <w:t xml:space="preserve"> συντρεχούσης</w:t>
      </w:r>
      <w:r>
        <w:rPr>
          <w:rFonts w:ascii="Palatino Linotype" w:hAnsi="Palatino Linotype" w:cs="Tahoma"/>
          <w:sz w:val="20"/>
          <w:szCs w:val="20"/>
          <w:lang w:eastAsia="el-GR"/>
        </w:rPr>
        <w:t>,</w:t>
      </w:r>
      <w:r>
        <w:rPr>
          <w:rFonts w:ascii="Tahoma" w:hAnsi="Tahoma" w:cs="Tahoma"/>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745CA0">
        <w:rPr>
          <w:rFonts w:ascii="Palatino Linotype" w:hAnsi="Palatino Linotype"/>
          <w:sz w:val="20"/>
          <w:szCs w:val="20"/>
          <w:lang w:eastAsia="el-GR"/>
        </w:rPr>
        <w:t>ο</w:t>
      </w:r>
      <w:r w:rsidRPr="00745CA0">
        <w:rPr>
          <w:rFonts w:ascii="Palatino Linotype" w:hAnsi="Palatino Linotype" w:cs="Tahoma"/>
          <w:sz w:val="20"/>
          <w:szCs w:val="20"/>
          <w:lang w:eastAsia="el-GR"/>
        </w:rPr>
        <w:t>ὐκ</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εἰς</w:t>
      </w:r>
      <w:proofErr w:type="spellEnd"/>
      <w:r w:rsidRPr="00745CA0">
        <w:rPr>
          <w:rFonts w:ascii="Palatino Linotype" w:hAnsi="Palatino Linotype" w:cs="Tahoma"/>
          <w:sz w:val="20"/>
          <w:szCs w:val="20"/>
          <w:lang w:eastAsia="el-GR"/>
        </w:rPr>
        <w:t xml:space="preserve"> δύο πρόσωπα </w:t>
      </w:r>
      <w:proofErr w:type="spellStart"/>
      <w:r w:rsidRPr="00745CA0">
        <w:rPr>
          <w:rFonts w:ascii="Palatino Linotype" w:hAnsi="Palatino Linotype"/>
          <w:sz w:val="20"/>
          <w:szCs w:val="20"/>
          <w:lang w:eastAsia="el-GR"/>
        </w:rPr>
        <w:t>μεριζόμενον</w:t>
      </w:r>
      <w:proofErr w:type="spellEnd"/>
      <w:r w:rsidRPr="00745CA0">
        <w:rPr>
          <w:rFonts w:ascii="Palatino Linotype" w:hAnsi="Palatino Linotype"/>
          <w:sz w:val="20"/>
          <w:szCs w:val="20"/>
          <w:lang w:eastAsia="el-GR"/>
        </w:rPr>
        <w:t xml:space="preserve"> </w:t>
      </w:r>
      <w:r w:rsidRPr="00745CA0">
        <w:rPr>
          <w:rFonts w:ascii="Palatino Linotype" w:hAnsi="Palatino Linotype" w:cs="Tahoma"/>
          <w:sz w:val="20"/>
          <w:szCs w:val="20"/>
          <w:lang w:eastAsia="el-GR"/>
        </w:rPr>
        <w:t xml:space="preserve">ἤ </w:t>
      </w:r>
      <w:proofErr w:type="spellStart"/>
      <w:r w:rsidRPr="00745CA0">
        <w:rPr>
          <w:rFonts w:ascii="Palatino Linotype" w:hAnsi="Palatino Linotype" w:cs="Tahoma"/>
          <w:sz w:val="20"/>
          <w:szCs w:val="20"/>
          <w:lang w:eastAsia="el-GR"/>
        </w:rPr>
        <w:t>διαιρούμενον</w:t>
      </w:r>
      <w:proofErr w:type="spellEnd"/>
      <w:r w:rsidRPr="00745CA0">
        <w:rPr>
          <w:rFonts w:ascii="Palatino Linotype" w:hAnsi="Palatino Linotype" w:cs="Tahoma"/>
          <w:sz w:val="20"/>
          <w:szCs w:val="20"/>
          <w:lang w:eastAsia="el-GR"/>
        </w:rPr>
        <w:t>,</w:t>
      </w:r>
      <w:r w:rsidRPr="00C24760">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745CA0">
        <w:rPr>
          <w:rFonts w:ascii="Palatino Linotype" w:hAnsi="Palatino Linotype" w:cs="Greek"/>
          <w:sz w:val="20"/>
          <w:szCs w:val="20"/>
          <w:lang w:eastAsia="el-GR"/>
        </w:rPr>
        <w:t>ἀλλ</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ἕνα</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κα</w:t>
      </w:r>
      <w:r>
        <w:rPr>
          <w:rFonts w:ascii="Palatino Linotype" w:hAnsi="Palatino Linotype" w:cs="Greek"/>
          <w:sz w:val="20"/>
          <w:szCs w:val="20"/>
          <w:lang w:eastAsia="el-GR"/>
        </w:rPr>
        <w:t>ί</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τ</w:t>
      </w:r>
      <w:r>
        <w:rPr>
          <w:rFonts w:ascii="Palatino Linotype" w:hAnsi="Palatino Linotype" w:cs="Greek"/>
          <w:sz w:val="20"/>
          <w:szCs w:val="20"/>
          <w:lang w:eastAsia="el-GR"/>
        </w:rPr>
        <w:t>ό</w:t>
      </w:r>
      <w:r w:rsidRPr="00745CA0">
        <w:rPr>
          <w:rFonts w:ascii="Palatino Linotype" w:hAnsi="Palatino Linotype" w:cs="Greek"/>
          <w:sz w:val="20"/>
          <w:szCs w:val="20"/>
          <w:lang w:eastAsia="el-GR"/>
        </w:rPr>
        <w:t>ν</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αὐτόν</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υἱόν</w:t>
      </w:r>
      <w:proofErr w:type="spellEnd"/>
      <w:r w:rsidRPr="00745CA0">
        <w:rPr>
          <w:rFonts w:ascii="Palatino Linotype" w:hAnsi="Palatino Linotype" w:cs="Greek"/>
          <w:sz w:val="20"/>
          <w:szCs w:val="20"/>
          <w:lang w:eastAsia="el-GR"/>
        </w:rPr>
        <w:t xml:space="preserve"> </w:t>
      </w:r>
      <w:proofErr w:type="spellStart"/>
      <w:r w:rsidRPr="00745CA0">
        <w:rPr>
          <w:rFonts w:ascii="Palatino Linotype" w:hAnsi="Palatino Linotype" w:cs="Greek"/>
          <w:sz w:val="20"/>
          <w:szCs w:val="20"/>
          <w:lang w:eastAsia="el-GR"/>
        </w:rPr>
        <w:t>μ</w:t>
      </w:r>
      <w:r w:rsidRPr="00745CA0">
        <w:rPr>
          <w:rFonts w:ascii="Palatino Linotype" w:hAnsi="Palatino Linotype"/>
          <w:sz w:val="20"/>
          <w:szCs w:val="20"/>
          <w:lang w:eastAsia="el-GR"/>
        </w:rPr>
        <w:t>ονογεν</w:t>
      </w:r>
      <w:r w:rsidRPr="00745CA0">
        <w:rPr>
          <w:rFonts w:ascii="Palatino Linotype" w:hAnsi="Palatino Linotype" w:cs="Tahoma"/>
          <w:sz w:val="20"/>
          <w:szCs w:val="20"/>
          <w:lang w:eastAsia="el-GR"/>
        </w:rPr>
        <w:t>ῆ</w:t>
      </w:r>
      <w:proofErr w:type="spellEnd"/>
      <w:r w:rsidRPr="00C24760">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0"/>
          <w:szCs w:val="20"/>
          <w:lang w:eastAsia="el-GR"/>
        </w:rPr>
      </w:pPr>
      <w:proofErr w:type="spellStart"/>
      <w:r w:rsidRPr="00745CA0">
        <w:rPr>
          <w:rFonts w:ascii="Palatino Linotype" w:hAnsi="Palatino Linotype"/>
          <w:sz w:val="20"/>
          <w:szCs w:val="20"/>
          <w:lang w:eastAsia="el-GR"/>
        </w:rPr>
        <w:t>θεόν</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sz w:val="20"/>
          <w:szCs w:val="20"/>
          <w:lang w:eastAsia="el-GR"/>
        </w:rPr>
        <w:t>λόγον</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sz w:val="20"/>
          <w:szCs w:val="20"/>
          <w:lang w:eastAsia="el-GR"/>
        </w:rPr>
        <w:t>κύριον</w:t>
      </w:r>
      <w:proofErr w:type="spellEnd"/>
      <w:r w:rsidRPr="00745CA0">
        <w:rPr>
          <w:rFonts w:ascii="Palatino Linotype" w:hAnsi="Palatino Linotype"/>
          <w:sz w:val="20"/>
          <w:szCs w:val="20"/>
          <w:lang w:eastAsia="el-GR"/>
        </w:rPr>
        <w:t xml:space="preserve"> </w:t>
      </w:r>
      <w:proofErr w:type="spellStart"/>
      <w:r w:rsidRPr="00745CA0">
        <w:rPr>
          <w:rFonts w:ascii="Palatino Linotype" w:hAnsi="Palatino Linotype" w:cs="Tahoma"/>
          <w:sz w:val="20"/>
          <w:szCs w:val="20"/>
          <w:lang w:eastAsia="el-GR"/>
        </w:rPr>
        <w:t>Ἰησοῦν</w:t>
      </w:r>
      <w:proofErr w:type="spellEnd"/>
      <w:r w:rsidRPr="00745CA0">
        <w:rPr>
          <w:rFonts w:ascii="Palatino Linotype" w:hAnsi="Palatino Linotype" w:cs="Tahoma"/>
          <w:sz w:val="20"/>
          <w:szCs w:val="20"/>
          <w:lang w:eastAsia="el-GR"/>
        </w:rPr>
        <w:t xml:space="preserve"> </w:t>
      </w:r>
      <w:proofErr w:type="spellStart"/>
      <w:r w:rsidRPr="00745CA0">
        <w:rPr>
          <w:rFonts w:ascii="Palatino Linotype" w:hAnsi="Palatino Linotype" w:cs="Tahoma"/>
          <w:sz w:val="20"/>
          <w:szCs w:val="20"/>
          <w:lang w:eastAsia="el-GR"/>
        </w:rPr>
        <w:t>Χριστόν</w:t>
      </w:r>
      <w:proofErr w:type="spellEnd"/>
      <w:r w:rsidRPr="00745CA0">
        <w:rPr>
          <w:rFonts w:ascii="Palatino Linotype" w:hAnsi="Palatino Linotype" w:cs="Tahoma"/>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Greek" w:hAnsi="Greek" w:cs="Greek"/>
          <w:sz w:val="24"/>
          <w:szCs w:val="24"/>
          <w:lang w:eastAsia="el-GR"/>
        </w:rPr>
      </w:pPr>
      <w:proofErr w:type="spellStart"/>
      <w:r>
        <w:rPr>
          <w:rFonts w:ascii="Palatino Linotype" w:hAnsi="Palatino Linotype" w:cs="Greek"/>
          <w:sz w:val="20"/>
          <w:szCs w:val="20"/>
          <w:lang w:eastAsia="el-GR"/>
        </w:rPr>
        <w:t>καθάπερ</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ἄνωθεν</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οἱ</w:t>
      </w:r>
      <w:proofErr w:type="spellEnd"/>
      <w:r>
        <w:rPr>
          <w:rFonts w:ascii="Palatino Linotype" w:hAnsi="Palatino Linotype" w:cs="Greek"/>
          <w:sz w:val="20"/>
          <w:szCs w:val="20"/>
          <w:lang w:eastAsia="el-GR"/>
        </w:rPr>
        <w:t xml:space="preserve"> </w:t>
      </w:r>
      <w:proofErr w:type="spellStart"/>
      <w:r>
        <w:rPr>
          <w:rFonts w:ascii="Palatino Linotype" w:hAnsi="Palatino Linotype" w:cs="Greek"/>
          <w:sz w:val="20"/>
          <w:szCs w:val="20"/>
          <w:lang w:eastAsia="el-GR"/>
        </w:rPr>
        <w:t>προφῆται</w:t>
      </w:r>
      <w:proofErr w:type="spellEnd"/>
      <w:r>
        <w:rPr>
          <w:rFonts w:ascii="Palatino Linotype" w:hAnsi="Palatino Linotype" w:cs="Greek"/>
          <w:sz w:val="20"/>
          <w:szCs w:val="20"/>
          <w:lang w:eastAsia="el-GR"/>
        </w:rPr>
        <w:t xml:space="preserve"> περί </w:t>
      </w:r>
      <w:proofErr w:type="spellStart"/>
      <w:r>
        <w:rPr>
          <w:rFonts w:ascii="Palatino Linotype" w:hAnsi="Palatino Linotype" w:cs="Greek"/>
          <w:sz w:val="20"/>
          <w:szCs w:val="20"/>
          <w:lang w:eastAsia="el-GR"/>
        </w:rPr>
        <w:t>αὐτοῦ</w:t>
      </w:r>
      <w:proofErr w:type="spellEnd"/>
      <w:r>
        <w:rPr>
          <w:rFonts w:ascii="Palatino Linotype" w:hAnsi="Palatino Linotype" w:cs="Greek"/>
          <w:sz w:val="20"/>
          <w:szCs w:val="20"/>
          <w:lang w:eastAsia="el-GR"/>
        </w:rPr>
        <w:t xml:space="preserve"> </w:t>
      </w:r>
    </w:p>
    <w:p w:rsidR="00267879" w:rsidRPr="00C24760" w:rsidRDefault="00267879" w:rsidP="00905D1F">
      <w:pPr>
        <w:numPr>
          <w:ilvl w:val="0"/>
          <w:numId w:val="1"/>
        </w:numPr>
        <w:autoSpaceDE w:val="0"/>
        <w:autoSpaceDN w:val="0"/>
        <w:adjustRightInd w:val="0"/>
        <w:spacing w:after="0" w:line="240" w:lineRule="auto"/>
        <w:jc w:val="left"/>
        <w:rPr>
          <w:rFonts w:ascii="Palatino Linotype" w:hAnsi="Palatino Linotype" w:cs="Greek"/>
          <w:sz w:val="24"/>
          <w:szCs w:val="24"/>
          <w:lang w:eastAsia="el-GR"/>
        </w:rPr>
      </w:pPr>
      <w:proofErr w:type="spellStart"/>
      <w:r w:rsidRPr="00291151">
        <w:rPr>
          <w:rFonts w:ascii="Palatino Linotype" w:hAnsi="Palatino Linotype" w:cs="Greek"/>
          <w:sz w:val="20"/>
          <w:szCs w:val="20"/>
          <w:lang w:eastAsia="el-GR"/>
        </w:rPr>
        <w:t>καί</w:t>
      </w:r>
      <w:proofErr w:type="spellEnd"/>
      <w:r w:rsidRPr="00291151">
        <w:rPr>
          <w:rFonts w:ascii="Palatino Linotype" w:hAnsi="Palatino Linotype" w:cs="Greek"/>
          <w:sz w:val="20"/>
          <w:szCs w:val="20"/>
          <w:lang w:eastAsia="el-GR"/>
        </w:rPr>
        <w:t xml:space="preserve"> </w:t>
      </w:r>
      <w:proofErr w:type="spellStart"/>
      <w:r w:rsidRPr="00291151">
        <w:rPr>
          <w:rFonts w:ascii="Palatino Linotype" w:hAnsi="Palatino Linotype" w:cs="Greek"/>
          <w:sz w:val="20"/>
          <w:szCs w:val="20"/>
          <w:lang w:eastAsia="el-GR"/>
        </w:rPr>
        <w:t>αὐτός</w:t>
      </w:r>
      <w:proofErr w:type="spellEnd"/>
      <w:r w:rsidRPr="00291151">
        <w:rPr>
          <w:rFonts w:ascii="Palatino Linotype" w:hAnsi="Palatino Linotype" w:cs="Greek"/>
          <w:sz w:val="20"/>
          <w:szCs w:val="20"/>
          <w:lang w:eastAsia="el-GR"/>
        </w:rPr>
        <w:t xml:space="preserve"> </w:t>
      </w:r>
      <w:proofErr w:type="spellStart"/>
      <w:r w:rsidRPr="00291151">
        <w:rPr>
          <w:rFonts w:ascii="Palatino Linotype" w:hAnsi="Palatino Linotype" w:cs="Greek"/>
          <w:sz w:val="20"/>
          <w:szCs w:val="20"/>
          <w:lang w:eastAsia="el-GR"/>
        </w:rPr>
        <w:t>ἡμᾶς</w:t>
      </w:r>
      <w:proofErr w:type="spellEnd"/>
      <w:r w:rsidRPr="00291151">
        <w:rPr>
          <w:rFonts w:ascii="Palatino Linotype" w:hAnsi="Palatino Linotype" w:cs="Greek"/>
          <w:sz w:val="20"/>
          <w:szCs w:val="20"/>
          <w:lang w:eastAsia="el-GR"/>
        </w:rPr>
        <w:t xml:space="preserve"> </w:t>
      </w:r>
      <w:proofErr w:type="spellStart"/>
      <w:r w:rsidRPr="00291151">
        <w:rPr>
          <w:rFonts w:ascii="Palatino Linotype" w:hAnsi="Palatino Linotype" w:cs="Greek"/>
          <w:sz w:val="20"/>
          <w:szCs w:val="20"/>
          <w:lang w:eastAsia="el-GR"/>
        </w:rPr>
        <w:t>Ἰησοῦς</w:t>
      </w:r>
      <w:proofErr w:type="spellEnd"/>
      <w:r w:rsidRPr="00291151">
        <w:rPr>
          <w:rFonts w:ascii="Palatino Linotype" w:hAnsi="Palatino Linotype" w:cs="Greek"/>
          <w:sz w:val="20"/>
          <w:szCs w:val="20"/>
          <w:lang w:eastAsia="el-GR"/>
        </w:rPr>
        <w:t xml:space="preserve"> </w:t>
      </w:r>
      <w:r w:rsidRPr="00291151">
        <w:rPr>
          <w:rFonts w:ascii="Palatino Linotype" w:hAnsi="Palatino Linotype"/>
          <w:sz w:val="20"/>
          <w:szCs w:val="20"/>
          <w:lang w:eastAsia="el-GR"/>
        </w:rPr>
        <w:t xml:space="preserve">Χριστός </w:t>
      </w:r>
      <w:proofErr w:type="spellStart"/>
      <w:r w:rsidRPr="00291151">
        <w:rPr>
          <w:rFonts w:ascii="Palatino Linotype" w:hAnsi="Palatino Linotype" w:cs="Tahoma"/>
          <w:sz w:val="20"/>
          <w:szCs w:val="20"/>
          <w:lang w:eastAsia="el-GR"/>
        </w:rPr>
        <w:t>ἐξεπαίδευσεν</w:t>
      </w:r>
      <w:proofErr w:type="spellEnd"/>
      <w:r w:rsidRPr="00C24760">
        <w:rPr>
          <w:rFonts w:ascii="Palatino Linotype" w:hAnsi="Palatino Linotype" w:cs="Greek"/>
          <w:sz w:val="24"/>
          <w:szCs w:val="24"/>
          <w:lang w:eastAsia="el-GR"/>
        </w:rPr>
        <w:t xml:space="preserve"> </w:t>
      </w:r>
    </w:p>
    <w:p w:rsidR="00267879" w:rsidRPr="00C00879" w:rsidRDefault="00267879" w:rsidP="003F45E4">
      <w:pPr>
        <w:tabs>
          <w:tab w:val="left" w:pos="851"/>
        </w:tabs>
        <w:autoSpaceDE w:val="0"/>
        <w:autoSpaceDN w:val="0"/>
        <w:adjustRightInd w:val="0"/>
        <w:spacing w:after="0" w:line="240" w:lineRule="auto"/>
        <w:ind w:left="0" w:firstLine="1418"/>
        <w:rPr>
          <w:rFonts w:ascii="Arial" w:hAnsi="Arial" w:cs="Arial"/>
          <w:sz w:val="20"/>
          <w:szCs w:val="20"/>
          <w:lang w:val="fr-FR" w:eastAsia="el-GR"/>
        </w:rPr>
      </w:pPr>
      <w:r w:rsidRPr="00C24760">
        <w:rPr>
          <w:rFonts w:ascii="Times New Roman" w:hAnsi="Times New Roman"/>
          <w:sz w:val="20"/>
          <w:szCs w:val="20"/>
          <w:lang w:eastAsia="el-GR"/>
        </w:rPr>
        <w:t>26</w:t>
      </w:r>
      <w:r w:rsidRPr="00C24760">
        <w:rPr>
          <w:rFonts w:cs="Greek"/>
          <w:sz w:val="20"/>
          <w:szCs w:val="20"/>
          <w:lang w:eastAsia="el-GR"/>
        </w:rPr>
        <w:t xml:space="preserve">. </w:t>
      </w:r>
      <w:proofErr w:type="spellStart"/>
      <w:r w:rsidRPr="00291151">
        <w:rPr>
          <w:rFonts w:ascii="Palatino Linotype" w:hAnsi="Palatino Linotype"/>
          <w:sz w:val="20"/>
          <w:szCs w:val="20"/>
          <w:lang w:eastAsia="el-GR"/>
        </w:rPr>
        <w:t>καί</w:t>
      </w:r>
      <w:proofErr w:type="spellEnd"/>
      <w:r w:rsidRPr="00291151">
        <w:rPr>
          <w:rFonts w:ascii="Palatino Linotype" w:hAnsi="Palatino Linotype"/>
          <w:sz w:val="20"/>
          <w:szCs w:val="20"/>
          <w:lang w:eastAsia="el-GR"/>
        </w:rPr>
        <w:t xml:space="preserve"> </w:t>
      </w:r>
      <w:proofErr w:type="spellStart"/>
      <w:r w:rsidRPr="00291151">
        <w:rPr>
          <w:rFonts w:ascii="Palatino Linotype" w:hAnsi="Palatino Linotype"/>
          <w:sz w:val="20"/>
          <w:szCs w:val="20"/>
          <w:lang w:eastAsia="el-GR"/>
        </w:rPr>
        <w:t>τῷ</w:t>
      </w:r>
      <w:proofErr w:type="spellEnd"/>
      <w:r w:rsidRPr="00291151">
        <w:rPr>
          <w:rFonts w:ascii="Palatino Linotype" w:hAnsi="Palatino Linotype"/>
          <w:sz w:val="20"/>
          <w:szCs w:val="20"/>
          <w:lang w:eastAsia="el-GR"/>
        </w:rPr>
        <w:t xml:space="preserve"> </w:t>
      </w:r>
      <w:proofErr w:type="spellStart"/>
      <w:r>
        <w:rPr>
          <w:rFonts w:ascii="Palatino Linotype" w:hAnsi="Palatino Linotype"/>
          <w:sz w:val="20"/>
          <w:szCs w:val="20"/>
          <w:lang w:eastAsia="el-GR"/>
        </w:rPr>
        <w:t>τ</w:t>
      </w:r>
      <w:r w:rsidRPr="00291151">
        <w:rPr>
          <w:rFonts w:ascii="Palatino Linotype" w:hAnsi="Palatino Linotype" w:cs="Tahoma"/>
          <w:sz w:val="20"/>
          <w:szCs w:val="20"/>
          <w:lang w:eastAsia="el-GR"/>
        </w:rPr>
        <w:t>ῶν</w:t>
      </w:r>
      <w:proofErr w:type="spellEnd"/>
      <w:r w:rsidRPr="00291151">
        <w:rPr>
          <w:rFonts w:ascii="Palatino Linotype" w:hAnsi="Palatino Linotype" w:cs="Tahoma"/>
          <w:sz w:val="20"/>
          <w:szCs w:val="20"/>
          <w:lang w:eastAsia="el-GR"/>
        </w:rPr>
        <w:t xml:space="preserve"> πατέρων </w:t>
      </w:r>
      <w:proofErr w:type="spellStart"/>
      <w:r w:rsidRPr="00291151">
        <w:rPr>
          <w:rFonts w:ascii="Palatino Linotype" w:hAnsi="Palatino Linotype" w:cs="Tahoma"/>
          <w:sz w:val="20"/>
          <w:szCs w:val="20"/>
          <w:lang w:eastAsia="el-GR"/>
        </w:rPr>
        <w:t>ἡμῖν</w:t>
      </w:r>
      <w:proofErr w:type="spellEnd"/>
      <w:r w:rsidRPr="00C24760">
        <w:rPr>
          <w:rFonts w:ascii="Palatino Linotype" w:hAnsi="Palatino Linotype" w:cs="Greek"/>
          <w:sz w:val="20"/>
          <w:szCs w:val="20"/>
          <w:lang w:eastAsia="el-GR"/>
        </w:rPr>
        <w:t xml:space="preserve"> </w:t>
      </w:r>
      <w:proofErr w:type="spellStart"/>
      <w:r w:rsidRPr="00291151">
        <w:rPr>
          <w:rFonts w:ascii="Palatino Linotype" w:hAnsi="Palatino Linotype"/>
          <w:sz w:val="20"/>
          <w:szCs w:val="20"/>
          <w:lang w:eastAsia="el-GR"/>
        </w:rPr>
        <w:t>παραδέδωκε</w:t>
      </w:r>
      <w:proofErr w:type="spellEnd"/>
      <w:r w:rsidRPr="00291151">
        <w:rPr>
          <w:rFonts w:ascii="Palatino Linotype" w:hAnsi="Palatino Linotype"/>
          <w:sz w:val="20"/>
          <w:szCs w:val="20"/>
          <w:lang w:eastAsia="el-GR"/>
        </w:rPr>
        <w:t xml:space="preserve"> </w:t>
      </w:r>
      <w:proofErr w:type="spellStart"/>
      <w:r w:rsidRPr="00291151">
        <w:rPr>
          <w:rFonts w:ascii="Palatino Linotype" w:hAnsi="Palatino Linotype"/>
          <w:sz w:val="20"/>
          <w:szCs w:val="20"/>
          <w:lang w:eastAsia="el-GR"/>
        </w:rPr>
        <w:t>σύμβολον</w:t>
      </w:r>
      <w:proofErr w:type="spellEnd"/>
      <w:r w:rsidRPr="00C24760">
        <w:rPr>
          <w:rFonts w:ascii="Palatino Linotype" w:hAnsi="Palatino Linotype"/>
          <w:sz w:val="20"/>
          <w:szCs w:val="20"/>
          <w:lang w:eastAsia="el-GR"/>
        </w:rPr>
        <w:t>»</w:t>
      </w:r>
      <w:r w:rsidRPr="00C24760">
        <w:rPr>
          <w:rFonts w:ascii="Times New Roman" w:hAnsi="Times New Roman"/>
          <w:sz w:val="20"/>
          <w:szCs w:val="20"/>
          <w:lang w:eastAsia="el-GR"/>
        </w:rPr>
        <w:t xml:space="preserve"> </w:t>
      </w:r>
      <w:r w:rsidRPr="00C24760">
        <w:rPr>
          <w:rFonts w:ascii="Palatino Linotype" w:hAnsi="Palatino Linotype"/>
          <w:sz w:val="20"/>
          <w:szCs w:val="20"/>
          <w:lang w:eastAsia="el-GR"/>
        </w:rPr>
        <w:t>(</w:t>
      </w:r>
      <w:proofErr w:type="spellStart"/>
      <w:r w:rsidRPr="00A93650">
        <w:rPr>
          <w:rFonts w:ascii="Palatino Linotype" w:hAnsi="Palatino Linotype"/>
          <w:sz w:val="20"/>
          <w:szCs w:val="20"/>
          <w:lang w:val="fr-FR" w:eastAsia="el-GR"/>
        </w:rPr>
        <w:t>Mansi</w:t>
      </w:r>
      <w:proofErr w:type="spellEnd"/>
      <w:r w:rsidRPr="00C24760">
        <w:rPr>
          <w:rFonts w:ascii="Palatino Linotype" w:hAnsi="Palatino Linotype"/>
          <w:sz w:val="20"/>
          <w:szCs w:val="20"/>
          <w:lang w:eastAsia="el-GR"/>
        </w:rPr>
        <w:t xml:space="preserve"> [= </w:t>
      </w:r>
      <w:r w:rsidRPr="00A93650">
        <w:rPr>
          <w:rFonts w:ascii="Palatino Linotype" w:hAnsi="Palatino Linotype"/>
          <w:sz w:val="20"/>
          <w:szCs w:val="20"/>
          <w:lang w:val="fr-FR" w:eastAsia="el-GR"/>
        </w:rPr>
        <w:t>J</w:t>
      </w:r>
      <w:r w:rsidRPr="00C24760">
        <w:rPr>
          <w:rFonts w:ascii="Palatino Linotype" w:hAnsi="Palatino Linotype"/>
          <w:sz w:val="20"/>
          <w:szCs w:val="20"/>
          <w:lang w:eastAsia="el-GR"/>
        </w:rPr>
        <w:t xml:space="preserve">. </w:t>
      </w:r>
      <w:r w:rsidRPr="00A93650">
        <w:rPr>
          <w:rFonts w:ascii="Palatino Linotype" w:hAnsi="Palatino Linotype"/>
          <w:sz w:val="20"/>
          <w:szCs w:val="20"/>
          <w:lang w:val="fr-FR" w:eastAsia="el-GR"/>
        </w:rPr>
        <w:t>D</w:t>
      </w:r>
      <w:r w:rsidRPr="00C24760">
        <w:rPr>
          <w:rFonts w:ascii="Palatino Linotype" w:hAnsi="Palatino Linotype"/>
          <w:sz w:val="20"/>
          <w:szCs w:val="20"/>
          <w:lang w:eastAsia="el-GR"/>
        </w:rPr>
        <w:t xml:space="preserve">. </w:t>
      </w:r>
      <w:proofErr w:type="spellStart"/>
      <w:r w:rsidRPr="00A93650">
        <w:rPr>
          <w:rFonts w:ascii="Palatino Linotype" w:hAnsi="Palatino Linotype"/>
          <w:sz w:val="20"/>
          <w:szCs w:val="20"/>
          <w:lang w:val="fr-FR" w:eastAsia="el-GR"/>
        </w:rPr>
        <w:t>Mansi</w:t>
      </w:r>
      <w:proofErr w:type="spellEnd"/>
      <w:r w:rsidRPr="00C24760">
        <w:rPr>
          <w:rFonts w:ascii="Palatino Linotype" w:hAnsi="Palatino Linotype"/>
          <w:sz w:val="20"/>
          <w:szCs w:val="20"/>
          <w:lang w:eastAsia="el-GR"/>
        </w:rPr>
        <w:t xml:space="preserve">, </w:t>
      </w:r>
      <w:proofErr w:type="spellStart"/>
      <w:r w:rsidRPr="00A93650">
        <w:rPr>
          <w:rFonts w:ascii="Palatino Linotype" w:hAnsi="Palatino Linotype"/>
          <w:i/>
          <w:sz w:val="20"/>
          <w:szCs w:val="20"/>
          <w:lang w:val="fr-FR" w:eastAsia="el-GR"/>
        </w:rPr>
        <w:t>Sacrorum</w:t>
      </w:r>
      <w:proofErr w:type="spellEnd"/>
      <w:r w:rsidRPr="00C24760">
        <w:rPr>
          <w:rFonts w:ascii="Palatino Linotype" w:hAnsi="Palatino Linotype"/>
          <w:i/>
          <w:sz w:val="20"/>
          <w:szCs w:val="20"/>
          <w:lang w:eastAsia="el-GR"/>
        </w:rPr>
        <w:t xml:space="preserve"> </w:t>
      </w:r>
      <w:proofErr w:type="spellStart"/>
      <w:r w:rsidRPr="00A93650">
        <w:rPr>
          <w:rFonts w:ascii="Palatino Linotype" w:hAnsi="Palatino Linotype"/>
          <w:i/>
          <w:sz w:val="20"/>
          <w:szCs w:val="20"/>
          <w:lang w:val="fr-FR" w:eastAsia="el-GR"/>
        </w:rPr>
        <w:t>Conciliorum</w:t>
      </w:r>
      <w:proofErr w:type="spellEnd"/>
      <w:r w:rsidRPr="00C24760">
        <w:rPr>
          <w:rFonts w:ascii="Palatino Linotype" w:hAnsi="Palatino Linotype"/>
          <w:i/>
          <w:sz w:val="20"/>
          <w:szCs w:val="20"/>
          <w:lang w:eastAsia="el-GR"/>
        </w:rPr>
        <w:t xml:space="preserve"> </w:t>
      </w:r>
      <w:r w:rsidRPr="00A93650">
        <w:rPr>
          <w:rFonts w:ascii="Palatino Linotype" w:hAnsi="Palatino Linotype"/>
          <w:i/>
          <w:sz w:val="20"/>
          <w:szCs w:val="20"/>
          <w:lang w:val="fr-FR" w:eastAsia="el-GR"/>
        </w:rPr>
        <w:t>Nova</w:t>
      </w:r>
      <w:r w:rsidRPr="00C24760">
        <w:rPr>
          <w:rFonts w:ascii="Palatino Linotype" w:hAnsi="Palatino Linotype"/>
          <w:i/>
          <w:sz w:val="20"/>
          <w:szCs w:val="20"/>
          <w:lang w:eastAsia="el-GR"/>
        </w:rPr>
        <w:t xml:space="preserve"> </w:t>
      </w:r>
      <w:r w:rsidRPr="00A93650">
        <w:rPr>
          <w:rFonts w:ascii="Palatino Linotype" w:hAnsi="Palatino Linotype"/>
          <w:i/>
          <w:sz w:val="20"/>
          <w:szCs w:val="20"/>
          <w:lang w:val="fr-FR" w:eastAsia="el-GR"/>
        </w:rPr>
        <w:t>et</w:t>
      </w:r>
      <w:r w:rsidRPr="00C24760">
        <w:rPr>
          <w:rFonts w:ascii="Palatino Linotype" w:hAnsi="Palatino Linotype"/>
          <w:i/>
          <w:sz w:val="20"/>
          <w:szCs w:val="20"/>
          <w:lang w:eastAsia="el-GR"/>
        </w:rPr>
        <w:t xml:space="preserve"> </w:t>
      </w:r>
      <w:proofErr w:type="spellStart"/>
      <w:r w:rsidRPr="00A93650">
        <w:rPr>
          <w:rFonts w:ascii="Palatino Linotype" w:hAnsi="Palatino Linotype"/>
          <w:i/>
          <w:sz w:val="20"/>
          <w:szCs w:val="20"/>
          <w:lang w:val="fr-FR" w:eastAsia="el-GR"/>
        </w:rPr>
        <w:t>Amplissima</w:t>
      </w:r>
      <w:proofErr w:type="spellEnd"/>
      <w:r w:rsidRPr="00C24760">
        <w:rPr>
          <w:rFonts w:ascii="Palatino Linotype" w:hAnsi="Palatino Linotype"/>
          <w:i/>
          <w:sz w:val="20"/>
          <w:szCs w:val="20"/>
          <w:lang w:eastAsia="el-GR"/>
        </w:rPr>
        <w:t xml:space="preserve"> </w:t>
      </w:r>
      <w:proofErr w:type="spellStart"/>
      <w:r w:rsidRPr="00A93650">
        <w:rPr>
          <w:rFonts w:ascii="Palatino Linotype" w:hAnsi="Palatino Linotype"/>
          <w:i/>
          <w:sz w:val="20"/>
          <w:szCs w:val="20"/>
          <w:lang w:val="fr-FR" w:eastAsia="el-GR"/>
        </w:rPr>
        <w:t>Collectio</w:t>
      </w:r>
      <w:proofErr w:type="spellEnd"/>
      <w:r w:rsidRPr="00C24760">
        <w:rPr>
          <w:rFonts w:ascii="Palatino Linotype" w:hAnsi="Palatino Linotype"/>
          <w:sz w:val="20"/>
          <w:szCs w:val="20"/>
          <w:lang w:eastAsia="el-GR"/>
        </w:rPr>
        <w:t xml:space="preserve">, </w:t>
      </w:r>
      <w:r w:rsidRPr="00A93650">
        <w:rPr>
          <w:rFonts w:ascii="Palatino Linotype" w:hAnsi="Palatino Linotype"/>
          <w:sz w:val="20"/>
          <w:szCs w:val="20"/>
          <w:lang w:val="fr-FR" w:eastAsia="el-GR"/>
        </w:rPr>
        <w:t>Graz</w:t>
      </w:r>
      <w:r w:rsidRPr="00C24760">
        <w:rPr>
          <w:rFonts w:ascii="Palatino Linotype" w:hAnsi="Palatino Linotype"/>
          <w:sz w:val="20"/>
          <w:szCs w:val="20"/>
          <w:lang w:eastAsia="el-GR"/>
        </w:rPr>
        <w:t xml:space="preserve"> </w:t>
      </w:r>
      <w:r w:rsidRPr="00C24760">
        <w:rPr>
          <w:rFonts w:ascii="Palatino Linotype" w:hAnsi="Palatino Linotype"/>
          <w:sz w:val="20"/>
          <w:szCs w:val="20"/>
          <w:vertAlign w:val="superscript"/>
          <w:lang w:eastAsia="el-GR"/>
        </w:rPr>
        <w:t>2</w:t>
      </w:r>
      <w:r w:rsidRPr="00C24760">
        <w:rPr>
          <w:rFonts w:ascii="Palatino Linotype" w:hAnsi="Palatino Linotype"/>
          <w:sz w:val="20"/>
          <w:szCs w:val="20"/>
          <w:lang w:eastAsia="el-GR"/>
        </w:rPr>
        <w:t xml:space="preserve">1969-1961] </w:t>
      </w:r>
      <w:r w:rsidRPr="00A93650">
        <w:rPr>
          <w:rFonts w:ascii="Palatino Linotype" w:hAnsi="Palatino Linotype"/>
          <w:sz w:val="20"/>
          <w:szCs w:val="20"/>
          <w:lang w:val="fr-FR" w:eastAsia="el-GR"/>
        </w:rPr>
        <w:t>VII</w:t>
      </w:r>
      <w:r w:rsidRPr="00C24760">
        <w:rPr>
          <w:rFonts w:ascii="Palatino Linotype" w:hAnsi="Palatino Linotype"/>
          <w:sz w:val="20"/>
          <w:szCs w:val="20"/>
          <w:lang w:eastAsia="el-GR"/>
        </w:rPr>
        <w:t>, 116</w:t>
      </w:r>
      <w:r w:rsidRPr="00C24760">
        <w:rPr>
          <w:rFonts w:ascii="Palatino Linotype" w:hAnsi="Palatino Linotype"/>
          <w:b/>
          <w:sz w:val="20"/>
          <w:szCs w:val="20"/>
          <w:vertAlign w:val="superscript"/>
          <w:lang w:eastAsia="el-GR"/>
        </w:rPr>
        <w:t xml:space="preserve">. </w:t>
      </w:r>
      <w:r w:rsidRPr="00A93650">
        <w:rPr>
          <w:rFonts w:ascii="Palatino Linotype" w:hAnsi="Palatino Linotype"/>
          <w:sz w:val="20"/>
          <w:szCs w:val="20"/>
          <w:lang w:val="fr-FR" w:eastAsia="el-GR"/>
        </w:rPr>
        <w:t>ACO</w:t>
      </w:r>
      <w:r w:rsidRPr="00E06D50">
        <w:rPr>
          <w:rFonts w:ascii="Palatino Linotype" w:hAnsi="Palatino Linotype"/>
          <w:sz w:val="20"/>
          <w:szCs w:val="20"/>
          <w:lang w:val="fr-FR" w:eastAsia="el-GR"/>
        </w:rPr>
        <w:t xml:space="preserve"> [</w:t>
      </w:r>
      <w:r w:rsidRPr="00D17124">
        <w:rPr>
          <w:rFonts w:ascii="Palatino Linotype" w:hAnsi="Palatino Linotype"/>
          <w:sz w:val="20"/>
          <w:szCs w:val="20"/>
          <w:lang w:val="fr-FR" w:eastAsia="el-GR"/>
        </w:rPr>
        <w:t xml:space="preserve">= </w:t>
      </w:r>
      <w:r w:rsidRPr="00A93650">
        <w:rPr>
          <w:rFonts w:ascii="Palatino Linotype" w:hAnsi="Palatino Linotype"/>
          <w:sz w:val="20"/>
          <w:szCs w:val="20"/>
          <w:lang w:val="fr-FR" w:eastAsia="el-GR"/>
        </w:rPr>
        <w:t>E</w:t>
      </w:r>
      <w:r w:rsidRPr="00E06D50">
        <w:rPr>
          <w:rFonts w:ascii="Palatino Linotype" w:hAnsi="Palatino Linotype"/>
          <w:sz w:val="20"/>
          <w:szCs w:val="20"/>
          <w:lang w:val="fr-FR" w:eastAsia="el-GR"/>
        </w:rPr>
        <w:t xml:space="preserve">. </w:t>
      </w:r>
      <w:r w:rsidRPr="00A93650">
        <w:rPr>
          <w:rFonts w:ascii="Palatino Linotype" w:hAnsi="Palatino Linotype"/>
          <w:sz w:val="20"/>
          <w:szCs w:val="20"/>
          <w:lang w:val="fr-FR" w:eastAsia="el-GR"/>
        </w:rPr>
        <w:t>Schwartz</w:t>
      </w:r>
      <w:r w:rsidRPr="00E06D50">
        <w:rPr>
          <w:rFonts w:ascii="Palatino Linotype" w:hAnsi="Palatino Linotype"/>
          <w:sz w:val="20"/>
          <w:szCs w:val="20"/>
          <w:lang w:val="fr-FR" w:eastAsia="el-GR"/>
        </w:rPr>
        <w:t xml:space="preserve">, </w:t>
      </w:r>
      <w:r w:rsidRPr="00A93650">
        <w:rPr>
          <w:rFonts w:ascii="Palatino Linotype" w:hAnsi="Palatino Linotype"/>
          <w:i/>
          <w:sz w:val="20"/>
          <w:szCs w:val="20"/>
          <w:lang w:val="fr-FR" w:eastAsia="el-GR"/>
        </w:rPr>
        <w:t>Acta</w:t>
      </w:r>
      <w:r w:rsidRPr="00E06D50">
        <w:rPr>
          <w:rFonts w:ascii="Palatino Linotype" w:hAnsi="Palatino Linotype"/>
          <w:i/>
          <w:sz w:val="20"/>
          <w:szCs w:val="20"/>
          <w:lang w:val="fr-FR" w:eastAsia="el-GR"/>
        </w:rPr>
        <w:t xml:space="preserve"> </w:t>
      </w:r>
      <w:proofErr w:type="spellStart"/>
      <w:r w:rsidRPr="00A93650">
        <w:rPr>
          <w:rFonts w:ascii="Palatino Linotype" w:hAnsi="Palatino Linotype"/>
          <w:i/>
          <w:sz w:val="20"/>
          <w:szCs w:val="20"/>
          <w:lang w:val="fr-FR" w:eastAsia="el-GR"/>
        </w:rPr>
        <w:t>Conciliorum</w:t>
      </w:r>
      <w:proofErr w:type="spellEnd"/>
      <w:r w:rsidRPr="00E06D50">
        <w:rPr>
          <w:rFonts w:ascii="Palatino Linotype" w:hAnsi="Palatino Linotype"/>
          <w:i/>
          <w:sz w:val="20"/>
          <w:szCs w:val="20"/>
          <w:lang w:val="fr-FR" w:eastAsia="el-GR"/>
        </w:rPr>
        <w:t xml:space="preserve"> </w:t>
      </w:r>
      <w:proofErr w:type="spellStart"/>
      <w:r w:rsidRPr="00A93650">
        <w:rPr>
          <w:rFonts w:ascii="Palatino Linotype" w:hAnsi="Palatino Linotype"/>
          <w:i/>
          <w:sz w:val="20"/>
          <w:szCs w:val="20"/>
          <w:lang w:val="fr-FR" w:eastAsia="el-GR"/>
        </w:rPr>
        <w:t>Oecumenicorum</w:t>
      </w:r>
      <w:proofErr w:type="spellEnd"/>
      <w:r w:rsidRPr="00E06D50">
        <w:rPr>
          <w:rFonts w:ascii="Palatino Linotype" w:hAnsi="Palatino Linotype"/>
          <w:sz w:val="20"/>
          <w:szCs w:val="20"/>
          <w:lang w:val="fr-FR" w:eastAsia="el-GR"/>
        </w:rPr>
        <w:t xml:space="preserve">, </w:t>
      </w:r>
      <w:proofErr w:type="spellStart"/>
      <w:r w:rsidRPr="00A93650">
        <w:rPr>
          <w:rFonts w:ascii="Palatino Linotype" w:hAnsi="Palatino Linotype"/>
          <w:sz w:val="20"/>
          <w:szCs w:val="20"/>
          <w:lang w:val="fr-FR" w:eastAsia="el-GR"/>
        </w:rPr>
        <w:t>Berolini</w:t>
      </w:r>
      <w:proofErr w:type="spellEnd"/>
      <w:r w:rsidRPr="00E06D50">
        <w:rPr>
          <w:rFonts w:ascii="Palatino Linotype" w:hAnsi="Palatino Linotype"/>
          <w:sz w:val="20"/>
          <w:szCs w:val="20"/>
          <w:lang w:val="fr-FR" w:eastAsia="el-GR"/>
        </w:rPr>
        <w:t xml:space="preserve"> </w:t>
      </w:r>
      <w:r w:rsidRPr="00A93650">
        <w:rPr>
          <w:rFonts w:ascii="Palatino Linotype" w:hAnsi="Palatino Linotype"/>
          <w:sz w:val="20"/>
          <w:szCs w:val="20"/>
          <w:lang w:val="fr-FR" w:eastAsia="el-GR"/>
        </w:rPr>
        <w:t>et</w:t>
      </w:r>
      <w:r w:rsidRPr="00E06D50">
        <w:rPr>
          <w:rFonts w:ascii="Palatino Linotype" w:hAnsi="Palatino Linotype"/>
          <w:sz w:val="20"/>
          <w:szCs w:val="20"/>
          <w:lang w:val="fr-FR" w:eastAsia="el-GR"/>
        </w:rPr>
        <w:t xml:space="preserve"> </w:t>
      </w:r>
      <w:proofErr w:type="spellStart"/>
      <w:r w:rsidRPr="00A93650">
        <w:rPr>
          <w:rFonts w:ascii="Palatino Linotype" w:hAnsi="Palatino Linotype"/>
          <w:sz w:val="20"/>
          <w:szCs w:val="20"/>
          <w:lang w:val="fr-FR" w:eastAsia="el-GR"/>
        </w:rPr>
        <w:t>Lipsiae</w:t>
      </w:r>
      <w:proofErr w:type="spellEnd"/>
      <w:r w:rsidRPr="00E06D50">
        <w:rPr>
          <w:rFonts w:ascii="Palatino Linotype" w:hAnsi="Palatino Linotype"/>
          <w:sz w:val="20"/>
          <w:szCs w:val="20"/>
          <w:lang w:val="fr-FR" w:eastAsia="el-GR"/>
        </w:rPr>
        <w:t xml:space="preserve"> 1927-1940] </w:t>
      </w:r>
      <w:r w:rsidRPr="00A93650">
        <w:rPr>
          <w:rFonts w:ascii="Palatino Linotype" w:hAnsi="Palatino Linotype"/>
          <w:sz w:val="20"/>
          <w:szCs w:val="20"/>
          <w:lang w:val="fr-FR" w:eastAsia="el-GR"/>
        </w:rPr>
        <w:t>II</w:t>
      </w:r>
      <w:r w:rsidRPr="00E06D50">
        <w:rPr>
          <w:rFonts w:ascii="Palatino Linotype" w:hAnsi="Palatino Linotype"/>
          <w:sz w:val="20"/>
          <w:szCs w:val="20"/>
          <w:lang w:val="fr-FR" w:eastAsia="el-GR"/>
        </w:rPr>
        <w:t>,1,2,</w:t>
      </w:r>
      <w:r>
        <w:rPr>
          <w:rFonts w:ascii="Palatino Linotype" w:hAnsi="Palatino Linotype"/>
          <w:sz w:val="20"/>
          <w:szCs w:val="20"/>
          <w:lang w:val="fr-FR" w:eastAsia="el-GR"/>
        </w:rPr>
        <w:t xml:space="preserve"> </w:t>
      </w:r>
      <w:r w:rsidRPr="00E06D50">
        <w:rPr>
          <w:rFonts w:ascii="Palatino Linotype" w:hAnsi="Palatino Linotype"/>
          <w:sz w:val="20"/>
          <w:szCs w:val="20"/>
          <w:lang w:val="fr-FR" w:eastAsia="el-GR"/>
        </w:rPr>
        <w:t xml:space="preserve">129[325] </w:t>
      </w:r>
      <w:r w:rsidRPr="00A93650">
        <w:rPr>
          <w:rFonts w:ascii="Palatino Linotype" w:hAnsi="Palatino Linotype"/>
          <w:sz w:val="20"/>
          <w:szCs w:val="20"/>
          <w:lang w:eastAsia="el-GR"/>
        </w:rPr>
        <w:t>εξ</w:t>
      </w:r>
      <w:r w:rsidRPr="00E06D50">
        <w:rPr>
          <w:rFonts w:ascii="Palatino Linotype" w:hAnsi="Palatino Linotype"/>
          <w:sz w:val="20"/>
          <w:szCs w:val="20"/>
          <w:lang w:val="fr-FR" w:eastAsia="el-GR"/>
        </w:rPr>
        <w:t>.)</w:t>
      </w:r>
      <w:r w:rsidRPr="00E06D50">
        <w:rPr>
          <w:rFonts w:ascii="Palatino Linotype" w:hAnsi="Palatino Linotype" w:cs="Arial"/>
          <w:sz w:val="20"/>
          <w:szCs w:val="20"/>
          <w:lang w:val="fr-FR" w:eastAsia="el-GR"/>
        </w:rPr>
        <w:t>.</w:t>
      </w:r>
      <w:r w:rsidRPr="00E06D50">
        <w:rPr>
          <w:rFonts w:ascii="Arial" w:hAnsi="Arial" w:cs="Arial"/>
          <w:sz w:val="20"/>
          <w:szCs w:val="20"/>
          <w:lang w:val="fr-FR" w:eastAsia="el-GR"/>
        </w:rPr>
        <w:t xml:space="preserve"> </w:t>
      </w:r>
    </w:p>
    <w:p w:rsidR="00267879" w:rsidRPr="003E446F" w:rsidRDefault="00267879" w:rsidP="003F45E4">
      <w:pPr>
        <w:tabs>
          <w:tab w:val="left" w:pos="851"/>
        </w:tabs>
        <w:autoSpaceDE w:val="0"/>
        <w:autoSpaceDN w:val="0"/>
        <w:adjustRightInd w:val="0"/>
        <w:spacing w:after="0" w:line="240" w:lineRule="auto"/>
        <w:ind w:left="0" w:firstLine="1418"/>
        <w:rPr>
          <w:lang w:val="fr-FR"/>
        </w:rPr>
      </w:pPr>
    </w:p>
  </w:footnote>
  <w:footnote w:id="2">
    <w:p w:rsidR="00267879" w:rsidRDefault="00267879" w:rsidP="00A93650">
      <w:pPr>
        <w:pStyle w:val="a3"/>
        <w:ind w:left="0" w:firstLine="284"/>
      </w:pPr>
      <w:r w:rsidRPr="00A93650">
        <w:rPr>
          <w:rStyle w:val="a4"/>
          <w:rFonts w:ascii="Palatino Linotype" w:hAnsi="Palatino Linotype"/>
        </w:rPr>
        <w:footnoteRef/>
      </w:r>
      <w:r w:rsidRPr="000C75F8">
        <w:rPr>
          <w:rFonts w:ascii="Palatino Linotype" w:hAnsi="Palatino Linotype"/>
          <w:lang w:val="fr-FR"/>
        </w:rPr>
        <w:t xml:space="preserve"> </w:t>
      </w:r>
      <w:r w:rsidRPr="00A93650">
        <w:rPr>
          <w:rFonts w:ascii="Palatino Linotype" w:hAnsi="Palatino Linotype"/>
        </w:rPr>
        <w:t>Βλ</w:t>
      </w:r>
      <w:r w:rsidRPr="000C75F8">
        <w:rPr>
          <w:rFonts w:ascii="Palatino Linotype" w:hAnsi="Palatino Linotype"/>
          <w:lang w:val="fr-FR"/>
        </w:rPr>
        <w:t xml:space="preserve">. </w:t>
      </w:r>
      <w:r w:rsidRPr="00A93650">
        <w:rPr>
          <w:rFonts w:ascii="Palatino Linotype" w:hAnsi="Palatino Linotype"/>
        </w:rPr>
        <w:t>κυρίως</w:t>
      </w:r>
      <w:r w:rsidRPr="000C75F8">
        <w:rPr>
          <w:rFonts w:ascii="Palatino Linotype" w:hAnsi="Palatino Linotype"/>
          <w:lang w:val="fr-FR"/>
        </w:rPr>
        <w:t xml:space="preserve"> Th. </w:t>
      </w:r>
      <w:proofErr w:type="spellStart"/>
      <w:r w:rsidRPr="000C75F8">
        <w:rPr>
          <w:rFonts w:ascii="Palatino Linotype" w:hAnsi="Palatino Linotype"/>
          <w:lang w:val="fr-FR"/>
        </w:rPr>
        <w:t>Š</w:t>
      </w:r>
      <w:r w:rsidRPr="00A93650">
        <w:rPr>
          <w:rFonts w:ascii="Palatino Linotype" w:hAnsi="Palatino Linotype"/>
          <w:lang w:val="fr-FR"/>
        </w:rPr>
        <w:t>agi</w:t>
      </w:r>
      <w:proofErr w:type="spellEnd"/>
      <w:r w:rsidRPr="000C75F8">
        <w:rPr>
          <w:rFonts w:ascii="Palatino Linotype" w:hAnsi="Palatino Linotype"/>
          <w:lang w:val="fr-FR"/>
        </w:rPr>
        <w:t>-</w:t>
      </w:r>
      <w:proofErr w:type="spellStart"/>
      <w:r w:rsidRPr="00A93650">
        <w:rPr>
          <w:rFonts w:ascii="Palatino Linotype" w:hAnsi="Palatino Linotype"/>
          <w:lang w:val="fr-FR"/>
        </w:rPr>
        <w:t>Buni</w:t>
      </w:r>
      <w:r w:rsidRPr="000C75F8">
        <w:rPr>
          <w:rFonts w:ascii="Palatino Linotype" w:hAnsi="Palatino Linotype"/>
          <w:lang w:val="fr-FR"/>
        </w:rPr>
        <w:t>ć</w:t>
      </w:r>
      <w:proofErr w:type="spellEnd"/>
      <w:r w:rsidRPr="000C75F8">
        <w:rPr>
          <w:rFonts w:ascii="Palatino Linotype" w:hAnsi="Palatino Linotype"/>
          <w:lang w:val="fr-FR"/>
        </w:rPr>
        <w:t>, «‘</w:t>
      </w:r>
      <w:r w:rsidRPr="00A93650">
        <w:rPr>
          <w:rFonts w:ascii="Palatino Linotype" w:hAnsi="Palatino Linotype"/>
          <w:lang w:val="fr-FR"/>
        </w:rPr>
        <w:t>Duo</w:t>
      </w:r>
      <w:r w:rsidRPr="000C75F8">
        <w:rPr>
          <w:rFonts w:ascii="Palatino Linotype" w:hAnsi="Palatino Linotype"/>
          <w:lang w:val="fr-FR"/>
        </w:rPr>
        <w:t xml:space="preserve"> </w:t>
      </w:r>
      <w:proofErr w:type="spellStart"/>
      <w:r w:rsidRPr="00A93650">
        <w:rPr>
          <w:rFonts w:ascii="Palatino Linotype" w:hAnsi="Palatino Linotype"/>
          <w:lang w:val="fr-FR"/>
        </w:rPr>
        <w:t>perfecta</w:t>
      </w:r>
      <w:proofErr w:type="spellEnd"/>
      <w:r w:rsidRPr="000C75F8">
        <w:rPr>
          <w:rFonts w:ascii="Palatino Linotype" w:hAnsi="Palatino Linotype"/>
          <w:lang w:val="fr-FR"/>
        </w:rPr>
        <w:t xml:space="preserve">’ </w:t>
      </w:r>
      <w:r w:rsidRPr="00A93650">
        <w:rPr>
          <w:rFonts w:ascii="Palatino Linotype" w:hAnsi="Palatino Linotype"/>
          <w:lang w:val="fr-FR"/>
        </w:rPr>
        <w:t>et</w:t>
      </w:r>
      <w:r w:rsidRPr="000C75F8">
        <w:rPr>
          <w:rFonts w:ascii="Palatino Linotype" w:hAnsi="Palatino Linotype"/>
          <w:lang w:val="fr-FR"/>
        </w:rPr>
        <w:t xml:space="preserve"> ‘</w:t>
      </w:r>
      <w:proofErr w:type="spellStart"/>
      <w:r w:rsidRPr="00A93650">
        <w:rPr>
          <w:rFonts w:ascii="Palatino Linotype" w:hAnsi="Palatino Linotype"/>
          <w:lang w:val="fr-FR"/>
        </w:rPr>
        <w:t>duae</w:t>
      </w:r>
      <w:proofErr w:type="spellEnd"/>
      <w:r w:rsidRPr="000C75F8">
        <w:rPr>
          <w:rFonts w:ascii="Palatino Linotype" w:hAnsi="Palatino Linotype"/>
          <w:lang w:val="fr-FR"/>
        </w:rPr>
        <w:t xml:space="preserve"> </w:t>
      </w:r>
      <w:proofErr w:type="spellStart"/>
      <w:r w:rsidRPr="00A93650">
        <w:rPr>
          <w:rFonts w:ascii="Palatino Linotype" w:hAnsi="Palatino Linotype"/>
          <w:lang w:val="fr-FR"/>
        </w:rPr>
        <w:t>naturae</w:t>
      </w:r>
      <w:proofErr w:type="spellEnd"/>
      <w:r w:rsidRPr="000C75F8">
        <w:rPr>
          <w:rFonts w:ascii="Palatino Linotype" w:hAnsi="Palatino Linotype"/>
          <w:lang w:val="fr-FR"/>
        </w:rPr>
        <w:t xml:space="preserve">’ </w:t>
      </w:r>
      <w:r w:rsidRPr="00A93650">
        <w:rPr>
          <w:rFonts w:ascii="Palatino Linotype" w:hAnsi="Palatino Linotype"/>
          <w:lang w:val="fr-FR"/>
        </w:rPr>
        <w:t>in</w:t>
      </w:r>
      <w:r w:rsidRPr="000C75F8">
        <w:rPr>
          <w:rFonts w:ascii="Palatino Linotype" w:hAnsi="Palatino Linotype"/>
          <w:lang w:val="fr-FR"/>
        </w:rPr>
        <w:t xml:space="preserve"> </w:t>
      </w:r>
      <w:proofErr w:type="spellStart"/>
      <w:r w:rsidRPr="00A93650">
        <w:rPr>
          <w:rFonts w:ascii="Palatino Linotype" w:hAnsi="Palatino Linotype"/>
          <w:lang w:val="fr-FR"/>
        </w:rPr>
        <w:t>definitionem</w:t>
      </w:r>
      <w:proofErr w:type="spellEnd"/>
      <w:r w:rsidRPr="000C75F8">
        <w:rPr>
          <w:rFonts w:ascii="Palatino Linotype" w:hAnsi="Palatino Linotype"/>
          <w:lang w:val="fr-FR"/>
        </w:rPr>
        <w:t xml:space="preserve"> </w:t>
      </w:r>
      <w:proofErr w:type="spellStart"/>
      <w:r w:rsidRPr="00A93650">
        <w:rPr>
          <w:rFonts w:ascii="Palatino Linotype" w:hAnsi="Palatino Linotype"/>
          <w:lang w:val="fr-FR"/>
        </w:rPr>
        <w:t>dogmatica</w:t>
      </w:r>
      <w:proofErr w:type="spellEnd"/>
      <w:r w:rsidRPr="000C75F8">
        <w:rPr>
          <w:rFonts w:ascii="Palatino Linotype" w:hAnsi="Palatino Linotype"/>
          <w:lang w:val="fr-FR"/>
        </w:rPr>
        <w:t xml:space="preserve"> </w:t>
      </w:r>
      <w:proofErr w:type="spellStart"/>
      <w:r w:rsidRPr="00A93650">
        <w:rPr>
          <w:rFonts w:ascii="Palatino Linotype" w:hAnsi="Palatino Linotype"/>
          <w:lang w:val="fr-FR"/>
        </w:rPr>
        <w:t>chalcedonensi</w:t>
      </w:r>
      <w:proofErr w:type="spellEnd"/>
      <w:r w:rsidRPr="000C75F8">
        <w:rPr>
          <w:rFonts w:ascii="Palatino Linotype" w:hAnsi="Palatino Linotype"/>
          <w:lang w:val="fr-FR"/>
        </w:rPr>
        <w:t xml:space="preserve">», </w:t>
      </w:r>
      <w:r w:rsidRPr="00A93650">
        <w:rPr>
          <w:rFonts w:ascii="Palatino Linotype" w:hAnsi="Palatino Linotype"/>
        </w:rPr>
        <w:t>στο</w:t>
      </w:r>
      <w:r w:rsidRPr="000C75F8">
        <w:rPr>
          <w:rFonts w:ascii="Palatino Linotype" w:hAnsi="Palatino Linotype"/>
          <w:lang w:val="fr-FR"/>
        </w:rPr>
        <w:t xml:space="preserve"> </w:t>
      </w:r>
      <w:proofErr w:type="spellStart"/>
      <w:r w:rsidRPr="000C75F8">
        <w:rPr>
          <w:rFonts w:ascii="Palatino Linotype" w:hAnsi="Palatino Linotype"/>
          <w:i/>
          <w:lang w:val="fr-FR"/>
        </w:rPr>
        <w:t>Laurentianum</w:t>
      </w:r>
      <w:proofErr w:type="spellEnd"/>
      <w:r w:rsidRPr="000C75F8">
        <w:rPr>
          <w:rFonts w:ascii="Palatino Linotype" w:hAnsi="Palatino Linotype"/>
          <w:lang w:val="fr-FR"/>
        </w:rPr>
        <w:t xml:space="preserve"> 5(1964), </w:t>
      </w:r>
      <w:r w:rsidRPr="00A93650">
        <w:rPr>
          <w:rFonts w:ascii="Palatino Linotype" w:hAnsi="Palatino Linotype"/>
        </w:rPr>
        <w:t>σ</w:t>
      </w:r>
      <w:r w:rsidRPr="000C75F8">
        <w:rPr>
          <w:rFonts w:ascii="Palatino Linotype" w:hAnsi="Palatino Linotype"/>
          <w:lang w:val="fr-FR"/>
        </w:rPr>
        <w:t xml:space="preserve">. 325 </w:t>
      </w:r>
      <w:r w:rsidRPr="00A93650">
        <w:rPr>
          <w:rFonts w:ascii="Palatino Linotype" w:hAnsi="Palatino Linotype"/>
        </w:rPr>
        <w:t>κ</w:t>
      </w:r>
      <w:r w:rsidRPr="000C75F8">
        <w:rPr>
          <w:rFonts w:ascii="Palatino Linotype" w:hAnsi="Palatino Linotype"/>
          <w:lang w:val="fr-FR"/>
        </w:rPr>
        <w:t>.</w:t>
      </w:r>
      <w:r w:rsidRPr="00A93650">
        <w:rPr>
          <w:rFonts w:ascii="Palatino Linotype" w:hAnsi="Palatino Linotype"/>
        </w:rPr>
        <w:t>ε</w:t>
      </w:r>
      <w:r w:rsidRPr="000C75F8">
        <w:rPr>
          <w:rFonts w:ascii="Palatino Linotype" w:hAnsi="Palatino Linotype"/>
          <w:lang w:val="fr-FR"/>
        </w:rPr>
        <w:t>.</w:t>
      </w:r>
      <w:r w:rsidRPr="000C75F8">
        <w:rPr>
          <w:rFonts w:ascii="Palatino Linotype" w:hAnsi="Palatino Linotype"/>
          <w:b/>
          <w:vertAlign w:val="superscript"/>
          <w:lang w:val="fr-FR"/>
        </w:rPr>
        <w:t>.</w:t>
      </w:r>
      <w:r w:rsidRPr="000C75F8">
        <w:rPr>
          <w:rFonts w:ascii="Palatino Linotype" w:hAnsi="Palatino Linotype"/>
          <w:lang w:val="fr-FR"/>
        </w:rPr>
        <w:t xml:space="preserve"> </w:t>
      </w:r>
      <w:r w:rsidRPr="00A93650">
        <w:rPr>
          <w:rFonts w:ascii="Palatino Linotype" w:hAnsi="Palatino Linotype"/>
        </w:rPr>
        <w:t>του</w:t>
      </w:r>
      <w:r w:rsidRPr="000C75F8">
        <w:rPr>
          <w:rFonts w:ascii="Palatino Linotype" w:hAnsi="Palatino Linotype"/>
          <w:lang w:val="fr-FR"/>
        </w:rPr>
        <w:t xml:space="preserve"> </w:t>
      </w:r>
      <w:r w:rsidRPr="00A93650">
        <w:rPr>
          <w:rFonts w:ascii="Palatino Linotype" w:hAnsi="Palatino Linotype"/>
        </w:rPr>
        <w:t>ίδιου</w:t>
      </w:r>
      <w:r w:rsidRPr="000C75F8">
        <w:rPr>
          <w:rFonts w:ascii="Palatino Linotype" w:hAnsi="Palatino Linotype"/>
          <w:lang w:val="fr-FR"/>
        </w:rPr>
        <w:t xml:space="preserve">, </w:t>
      </w:r>
      <w:r w:rsidRPr="00021DBA">
        <w:rPr>
          <w:rFonts w:ascii="Palatino Linotype" w:hAnsi="Palatino Linotype"/>
          <w:i/>
          <w:lang w:val="fr-FR"/>
        </w:rPr>
        <w:t xml:space="preserve">«Deus </w:t>
      </w:r>
      <w:proofErr w:type="spellStart"/>
      <w:r w:rsidRPr="00021DBA">
        <w:rPr>
          <w:rFonts w:ascii="Palatino Linotype" w:hAnsi="Palatino Linotype"/>
          <w:i/>
          <w:lang w:val="fr-FR"/>
        </w:rPr>
        <w:t>perfectus</w:t>
      </w:r>
      <w:proofErr w:type="spellEnd"/>
      <w:r w:rsidRPr="00021DBA">
        <w:rPr>
          <w:rFonts w:ascii="Palatino Linotype" w:hAnsi="Palatino Linotype"/>
          <w:i/>
          <w:lang w:val="fr-FR"/>
        </w:rPr>
        <w:t xml:space="preserve"> et homo </w:t>
      </w:r>
      <w:proofErr w:type="spellStart"/>
      <w:r w:rsidRPr="00021DBA">
        <w:rPr>
          <w:rFonts w:ascii="Palatino Linotype" w:hAnsi="Palatino Linotype"/>
          <w:i/>
          <w:lang w:val="fr-FR"/>
        </w:rPr>
        <w:t>perfectus</w:t>
      </w:r>
      <w:proofErr w:type="spellEnd"/>
      <w:r w:rsidRPr="00021DBA">
        <w:rPr>
          <w:rFonts w:ascii="Palatino Linotype" w:hAnsi="Palatino Linotype"/>
          <w:i/>
          <w:lang w:val="fr-FR"/>
        </w:rPr>
        <w:t xml:space="preserve">» a </w:t>
      </w:r>
      <w:proofErr w:type="spellStart"/>
      <w:r w:rsidRPr="00021DBA">
        <w:rPr>
          <w:rFonts w:ascii="Palatino Linotype" w:hAnsi="Palatino Linotype"/>
          <w:i/>
          <w:lang w:val="fr-FR"/>
        </w:rPr>
        <w:t>Concilio</w:t>
      </w:r>
      <w:proofErr w:type="spellEnd"/>
      <w:r w:rsidRPr="00021DBA">
        <w:rPr>
          <w:rFonts w:ascii="Palatino Linotype" w:hAnsi="Palatino Linotype"/>
          <w:i/>
          <w:lang w:val="fr-FR"/>
        </w:rPr>
        <w:t xml:space="preserve"> </w:t>
      </w:r>
      <w:proofErr w:type="spellStart"/>
      <w:r w:rsidRPr="00021DBA">
        <w:rPr>
          <w:rFonts w:ascii="Palatino Linotype" w:hAnsi="Palatino Linotype"/>
          <w:i/>
          <w:lang w:val="fr-FR"/>
        </w:rPr>
        <w:t>Ephesino</w:t>
      </w:r>
      <w:proofErr w:type="spellEnd"/>
      <w:r w:rsidRPr="00021DBA">
        <w:rPr>
          <w:rFonts w:ascii="Palatino Linotype" w:hAnsi="Palatino Linotype"/>
          <w:i/>
          <w:lang w:val="fr-FR"/>
        </w:rPr>
        <w:t xml:space="preserve"> (a. 431) ad </w:t>
      </w:r>
      <w:proofErr w:type="spellStart"/>
      <w:r w:rsidRPr="00021DBA">
        <w:rPr>
          <w:rFonts w:ascii="Palatino Linotype" w:hAnsi="Palatino Linotype"/>
          <w:i/>
          <w:lang w:val="fr-FR"/>
        </w:rPr>
        <w:t>Chalcedonense</w:t>
      </w:r>
      <w:proofErr w:type="spellEnd"/>
      <w:r w:rsidRPr="00021DBA">
        <w:rPr>
          <w:rFonts w:ascii="Palatino Linotype" w:hAnsi="Palatino Linotype"/>
          <w:i/>
          <w:lang w:val="fr-FR"/>
        </w:rPr>
        <w:t xml:space="preserve"> (a. 451)</w:t>
      </w:r>
      <w:r w:rsidRPr="000C75F8">
        <w:rPr>
          <w:rFonts w:ascii="Palatino Linotype" w:hAnsi="Palatino Linotype"/>
          <w:lang w:val="fr-FR"/>
        </w:rPr>
        <w:t xml:space="preserve">, </w:t>
      </w:r>
      <w:proofErr w:type="spellStart"/>
      <w:r w:rsidRPr="00A93650">
        <w:rPr>
          <w:rFonts w:ascii="Palatino Linotype" w:hAnsi="Palatino Linotype"/>
          <w:lang w:val="fr-FR"/>
        </w:rPr>
        <w:t>Romae</w:t>
      </w:r>
      <w:proofErr w:type="spellEnd"/>
      <w:r w:rsidRPr="000C75F8">
        <w:rPr>
          <w:rFonts w:ascii="Palatino Linotype" w:hAnsi="Palatino Linotype"/>
          <w:lang w:val="fr-FR"/>
        </w:rPr>
        <w:t>-</w:t>
      </w:r>
      <w:proofErr w:type="spellStart"/>
      <w:r w:rsidRPr="00A93650">
        <w:rPr>
          <w:rFonts w:ascii="Palatino Linotype" w:hAnsi="Palatino Linotype"/>
          <w:lang w:val="fr-FR"/>
        </w:rPr>
        <w:t>Friburgi</w:t>
      </w:r>
      <w:proofErr w:type="spellEnd"/>
      <w:r w:rsidRPr="000C75F8">
        <w:rPr>
          <w:rFonts w:ascii="Palatino Linotype" w:hAnsi="Palatino Linotype"/>
          <w:lang w:val="fr-FR"/>
        </w:rPr>
        <w:t xml:space="preserve"> </w:t>
      </w:r>
      <w:proofErr w:type="spellStart"/>
      <w:r w:rsidRPr="00A93650">
        <w:rPr>
          <w:rFonts w:ascii="Palatino Linotype" w:hAnsi="Palatino Linotype"/>
          <w:lang w:val="fr-FR"/>
        </w:rPr>
        <w:t>Brisg</w:t>
      </w:r>
      <w:proofErr w:type="spellEnd"/>
      <w:r w:rsidRPr="000C75F8">
        <w:rPr>
          <w:rFonts w:ascii="Palatino Linotype" w:hAnsi="Palatino Linotype"/>
          <w:lang w:val="fr-FR"/>
        </w:rPr>
        <w:t>.-</w:t>
      </w:r>
      <w:proofErr w:type="spellStart"/>
      <w:r w:rsidRPr="00A93650">
        <w:rPr>
          <w:rFonts w:ascii="Palatino Linotype" w:hAnsi="Palatino Linotype"/>
          <w:lang w:val="fr-FR"/>
        </w:rPr>
        <w:t>Barcinone</w:t>
      </w:r>
      <w:proofErr w:type="spellEnd"/>
      <w:r w:rsidRPr="000C75F8">
        <w:rPr>
          <w:rFonts w:ascii="Palatino Linotype" w:hAnsi="Palatino Linotype"/>
          <w:lang w:val="fr-FR"/>
        </w:rPr>
        <w:t xml:space="preserve"> 1965, </w:t>
      </w:r>
      <w:r w:rsidRPr="00A93650">
        <w:rPr>
          <w:rFonts w:ascii="Palatino Linotype" w:hAnsi="Palatino Linotype"/>
        </w:rPr>
        <w:t>σ</w:t>
      </w:r>
      <w:r w:rsidRPr="000C75F8">
        <w:rPr>
          <w:rFonts w:ascii="Palatino Linotype" w:hAnsi="Palatino Linotype"/>
          <w:lang w:val="fr-FR"/>
        </w:rPr>
        <w:t xml:space="preserve">. 219 </w:t>
      </w:r>
      <w:r w:rsidRPr="00A93650">
        <w:rPr>
          <w:rFonts w:ascii="Palatino Linotype" w:hAnsi="Palatino Linotype"/>
        </w:rPr>
        <w:t>εξ</w:t>
      </w:r>
      <w:r w:rsidRPr="000C75F8">
        <w:rPr>
          <w:rFonts w:ascii="Palatino Linotype" w:hAnsi="Palatino Linotype"/>
          <w:lang w:val="fr-FR"/>
        </w:rPr>
        <w:t>.</w:t>
      </w:r>
      <w:r w:rsidRPr="000C75F8">
        <w:rPr>
          <w:rFonts w:ascii="Palatino Linotype" w:hAnsi="Palatino Linotype"/>
          <w:b/>
          <w:vertAlign w:val="superscript"/>
          <w:lang w:val="fr-FR"/>
        </w:rPr>
        <w:t>.</w:t>
      </w:r>
      <w:r w:rsidRPr="000C75F8">
        <w:rPr>
          <w:rFonts w:ascii="Palatino Linotype" w:hAnsi="Palatino Linotype"/>
          <w:lang w:val="fr-FR"/>
        </w:rPr>
        <w:t xml:space="preserve"> </w:t>
      </w:r>
      <w:r w:rsidRPr="00A93650">
        <w:rPr>
          <w:rFonts w:ascii="Palatino Linotype" w:hAnsi="Palatino Linotype"/>
          <w:lang w:val="fr-FR"/>
        </w:rPr>
        <w:t xml:space="preserve">M. van Parys, «L’évolution de la doctrine christologique de Basile de Séleucie», </w:t>
      </w:r>
      <w:r w:rsidRPr="00A93650">
        <w:rPr>
          <w:rFonts w:ascii="Palatino Linotype" w:hAnsi="Palatino Linotype"/>
        </w:rPr>
        <w:t>στο</w:t>
      </w:r>
      <w:r w:rsidRPr="00A93650">
        <w:rPr>
          <w:rFonts w:ascii="Palatino Linotype" w:hAnsi="Palatino Linotype"/>
          <w:lang w:val="fr-FR"/>
        </w:rPr>
        <w:t xml:space="preserve"> </w:t>
      </w:r>
      <w:proofErr w:type="spellStart"/>
      <w:r w:rsidRPr="00C24760">
        <w:rPr>
          <w:rFonts w:ascii="Palatino Linotype" w:hAnsi="Palatino Linotype"/>
          <w:i/>
          <w:lang w:val="fr-FR"/>
        </w:rPr>
        <w:t>Irénikon</w:t>
      </w:r>
      <w:proofErr w:type="spellEnd"/>
      <w:r w:rsidRPr="00C24760">
        <w:rPr>
          <w:rFonts w:ascii="Palatino Linotype" w:hAnsi="Palatino Linotype"/>
          <w:i/>
          <w:lang w:val="fr-FR"/>
        </w:rPr>
        <w:t xml:space="preserve"> </w:t>
      </w:r>
      <w:r w:rsidRPr="00A93650">
        <w:rPr>
          <w:rFonts w:ascii="Palatino Linotype" w:hAnsi="Palatino Linotype"/>
          <w:lang w:val="fr-FR"/>
        </w:rPr>
        <w:t xml:space="preserve">44(1971), σ. 405 </w:t>
      </w:r>
      <w:r w:rsidRPr="00A93650">
        <w:rPr>
          <w:rFonts w:ascii="Palatino Linotype" w:hAnsi="Palatino Linotype"/>
        </w:rPr>
        <w:t>εξ</w:t>
      </w:r>
      <w:r w:rsidRPr="00A93650">
        <w:rPr>
          <w:rFonts w:ascii="Palatino Linotype" w:hAnsi="Palatino Linotype"/>
          <w:lang w:val="fr-FR"/>
        </w:rPr>
        <w:t>.</w:t>
      </w:r>
      <w:r w:rsidRPr="00A93650">
        <w:rPr>
          <w:rFonts w:ascii="Palatino Linotype" w:hAnsi="Palatino Linotype"/>
          <w:b/>
          <w:vertAlign w:val="superscript"/>
          <w:lang w:val="fr-FR"/>
        </w:rPr>
        <w:t>.</w:t>
      </w:r>
      <w:r w:rsidRPr="00A93650">
        <w:rPr>
          <w:rFonts w:ascii="Palatino Linotype" w:hAnsi="Palatino Linotype"/>
          <w:lang w:val="fr-FR"/>
        </w:rPr>
        <w:t xml:space="preserve"> </w:t>
      </w:r>
      <w:r w:rsidRPr="00A93650">
        <w:rPr>
          <w:rFonts w:ascii="Palatino Linotype" w:hAnsi="Palatino Linotype"/>
        </w:rPr>
        <w:t>Α</w:t>
      </w:r>
      <w:r w:rsidRPr="00A93650">
        <w:rPr>
          <w:rFonts w:ascii="Palatino Linotype" w:hAnsi="Palatino Linotype"/>
          <w:lang w:val="fr-FR"/>
        </w:rPr>
        <w:t xml:space="preserve">. de </w:t>
      </w:r>
      <w:proofErr w:type="spellStart"/>
      <w:r w:rsidRPr="00A93650">
        <w:rPr>
          <w:rFonts w:ascii="Palatino Linotype" w:hAnsi="Palatino Linotype"/>
          <w:lang w:val="fr-FR"/>
        </w:rPr>
        <w:t>Halleux</w:t>
      </w:r>
      <w:proofErr w:type="spellEnd"/>
      <w:r w:rsidRPr="00A93650">
        <w:rPr>
          <w:rFonts w:ascii="Palatino Linotype" w:hAnsi="Palatino Linotype"/>
          <w:lang w:val="fr-FR"/>
        </w:rPr>
        <w:t xml:space="preserve">, «La définition christologique à Chalcédoine», </w:t>
      </w:r>
      <w:r w:rsidRPr="00A93650">
        <w:rPr>
          <w:rFonts w:ascii="Palatino Linotype" w:hAnsi="Palatino Linotype"/>
        </w:rPr>
        <w:t>στο</w:t>
      </w:r>
      <w:r w:rsidRPr="00A93650">
        <w:rPr>
          <w:rFonts w:ascii="Palatino Linotype" w:hAnsi="Palatino Linotype"/>
          <w:lang w:val="fr-FR"/>
        </w:rPr>
        <w:t xml:space="preserve"> </w:t>
      </w:r>
      <w:r w:rsidRPr="00A93650">
        <w:rPr>
          <w:rFonts w:ascii="Palatino Linotype" w:hAnsi="Palatino Linotype"/>
          <w:i/>
          <w:lang w:val="fr-FR"/>
        </w:rPr>
        <w:t>Revue Théologique de Louvain</w:t>
      </w:r>
      <w:r w:rsidRPr="00A93650">
        <w:rPr>
          <w:rFonts w:ascii="Palatino Linotype" w:hAnsi="Palatino Linotype"/>
          <w:lang w:val="fr-FR"/>
        </w:rPr>
        <w:t xml:space="preserve"> 7(1976), </w:t>
      </w:r>
      <w:r w:rsidRPr="00A93650">
        <w:rPr>
          <w:rFonts w:ascii="Palatino Linotype" w:hAnsi="Palatino Linotype"/>
          <w:lang w:val="en-US"/>
        </w:rPr>
        <w:t>σ</w:t>
      </w:r>
      <w:r w:rsidRPr="00A93650">
        <w:rPr>
          <w:rFonts w:ascii="Palatino Linotype" w:hAnsi="Palatino Linotype"/>
          <w:lang w:val="fr-FR"/>
        </w:rPr>
        <w:t xml:space="preserve">. 160 </w:t>
      </w:r>
      <w:r w:rsidRPr="00A93650">
        <w:rPr>
          <w:rFonts w:ascii="Palatino Linotype" w:hAnsi="Palatino Linotype"/>
          <w:lang w:val="en-US"/>
        </w:rPr>
        <w:t>κ</w:t>
      </w:r>
      <w:r w:rsidRPr="00A93650">
        <w:rPr>
          <w:rFonts w:ascii="Palatino Linotype" w:hAnsi="Palatino Linotype"/>
          <w:lang w:val="fr-FR"/>
        </w:rPr>
        <w:t>.</w:t>
      </w:r>
      <w:r w:rsidRPr="00A93650">
        <w:rPr>
          <w:rFonts w:ascii="Palatino Linotype" w:hAnsi="Palatino Linotype"/>
          <w:lang w:val="en-US"/>
        </w:rPr>
        <w:t>ε</w:t>
      </w:r>
      <w:r w:rsidRPr="00A93650">
        <w:rPr>
          <w:rFonts w:ascii="Palatino Linotype" w:hAnsi="Palatino Linotype"/>
          <w:lang w:val="fr-FR"/>
        </w:rPr>
        <w:t>.</w:t>
      </w:r>
      <w:r w:rsidRPr="00A93650">
        <w:rPr>
          <w:rFonts w:ascii="Palatino Linotype" w:hAnsi="Palatino Linotype"/>
          <w:b/>
          <w:vertAlign w:val="superscript"/>
          <w:lang w:val="fr-FR"/>
        </w:rPr>
        <w:t>.</w:t>
      </w:r>
      <w:r w:rsidRPr="00A93650">
        <w:rPr>
          <w:rFonts w:ascii="Palatino Linotype" w:hAnsi="Palatino Linotype"/>
          <w:lang w:val="fr-FR"/>
        </w:rPr>
        <w:t xml:space="preserve"> </w:t>
      </w:r>
      <w:r w:rsidRPr="00A93650">
        <w:rPr>
          <w:rFonts w:ascii="Palatino Linotype" w:hAnsi="Palatino Linotype"/>
        </w:rPr>
        <w:t xml:space="preserve">Γ. Δ. </w:t>
      </w:r>
      <w:proofErr w:type="spellStart"/>
      <w:r w:rsidRPr="00A93650">
        <w:rPr>
          <w:rFonts w:ascii="Palatino Linotype" w:hAnsi="Palatino Linotype"/>
        </w:rPr>
        <w:t>Μαρτζέλου</w:t>
      </w:r>
      <w:proofErr w:type="spellEnd"/>
      <w:r w:rsidRPr="00A93650">
        <w:rPr>
          <w:rFonts w:ascii="Palatino Linotype" w:hAnsi="Palatino Linotype"/>
        </w:rPr>
        <w:t xml:space="preserve">, </w:t>
      </w:r>
      <w:r w:rsidRPr="00A93650">
        <w:rPr>
          <w:rFonts w:ascii="Palatino Linotype" w:hAnsi="Palatino Linotype"/>
          <w:i/>
        </w:rPr>
        <w:t xml:space="preserve">Γένεση και πηγές του Όρου της Χαλκηδόνας. Συμβολή στην </w:t>
      </w:r>
      <w:proofErr w:type="spellStart"/>
      <w:r w:rsidRPr="00A93650">
        <w:rPr>
          <w:rFonts w:ascii="Palatino Linotype" w:hAnsi="Palatino Linotype"/>
          <w:i/>
        </w:rPr>
        <w:t>ιστορικοδογματική</w:t>
      </w:r>
      <w:proofErr w:type="spellEnd"/>
      <w:r w:rsidRPr="00A93650">
        <w:rPr>
          <w:rFonts w:ascii="Palatino Linotype" w:hAnsi="Palatino Linotype"/>
          <w:i/>
        </w:rPr>
        <w:t xml:space="preserve"> διερεύνηση του Όρου της Δ΄ Οικουμενικής συνόδου</w:t>
      </w:r>
      <w:r w:rsidRPr="00A93650">
        <w:rPr>
          <w:rFonts w:ascii="Palatino Linotype" w:hAnsi="Palatino Linotype"/>
        </w:rPr>
        <w:t xml:space="preserve">, </w:t>
      </w:r>
      <w:proofErr w:type="spellStart"/>
      <w:r w:rsidRPr="00A93650">
        <w:rPr>
          <w:rFonts w:ascii="Palatino Linotype" w:hAnsi="Palatino Linotype"/>
        </w:rPr>
        <w:t>Εκδ</w:t>
      </w:r>
      <w:proofErr w:type="spellEnd"/>
      <w:r w:rsidRPr="00A93650">
        <w:rPr>
          <w:rFonts w:ascii="Palatino Linotype" w:hAnsi="Palatino Linotype"/>
        </w:rPr>
        <w:t xml:space="preserve">. Π. </w:t>
      </w:r>
      <w:proofErr w:type="spellStart"/>
      <w:r w:rsidRPr="00A93650">
        <w:rPr>
          <w:rFonts w:ascii="Palatino Linotype" w:hAnsi="Palatino Linotype"/>
        </w:rPr>
        <w:t>Πουρναρά</w:t>
      </w:r>
      <w:proofErr w:type="spellEnd"/>
      <w:r w:rsidRPr="00A93650">
        <w:rPr>
          <w:rFonts w:ascii="Palatino Linotype" w:hAnsi="Palatino Linotype"/>
        </w:rPr>
        <w:t>, Θεσσαλονίκη 1986, σ. 173 κ.ε.</w:t>
      </w:r>
    </w:p>
  </w:footnote>
  <w:footnote w:id="3">
    <w:p w:rsidR="00267879" w:rsidRDefault="00267879" w:rsidP="00A24C2B">
      <w:pPr>
        <w:autoSpaceDE w:val="0"/>
        <w:autoSpaceDN w:val="0"/>
        <w:adjustRightInd w:val="0"/>
        <w:spacing w:after="0" w:line="240" w:lineRule="auto"/>
        <w:ind w:left="0" w:firstLine="284"/>
        <w:rPr>
          <w:rFonts w:ascii="Palatino Linotype" w:hAnsi="Palatino Linotype"/>
        </w:rPr>
      </w:pPr>
      <w:r w:rsidRPr="00A24C2B">
        <w:rPr>
          <w:rStyle w:val="a4"/>
          <w:rFonts w:ascii="Palatino Linotype" w:hAnsi="Palatino Linotype"/>
          <w:sz w:val="20"/>
          <w:szCs w:val="20"/>
        </w:rPr>
        <w:footnoteRef/>
      </w:r>
      <w:r w:rsidRPr="00A24C2B">
        <w:rPr>
          <w:rFonts w:ascii="Palatino Linotype" w:hAnsi="Palatino Linotype"/>
          <w:sz w:val="20"/>
          <w:szCs w:val="20"/>
        </w:rPr>
        <w:t xml:space="preserve"> </w:t>
      </w:r>
      <w:r w:rsidRPr="00021DBA">
        <w:rPr>
          <w:rFonts w:ascii="Palatino Linotype" w:hAnsi="Palatino Linotype"/>
          <w:sz w:val="20"/>
          <w:szCs w:val="20"/>
        </w:rPr>
        <w:t xml:space="preserve">Βλ. σχετικά Γ. Δ. </w:t>
      </w:r>
      <w:proofErr w:type="spellStart"/>
      <w:r w:rsidRPr="00021DBA">
        <w:rPr>
          <w:rFonts w:ascii="Palatino Linotype" w:hAnsi="Palatino Linotype"/>
          <w:sz w:val="20"/>
          <w:szCs w:val="20"/>
        </w:rPr>
        <w:t>Μαρτζέλου</w:t>
      </w:r>
      <w:proofErr w:type="spellEnd"/>
      <w:r w:rsidRPr="00021DBA">
        <w:rPr>
          <w:rFonts w:ascii="Palatino Linotype" w:hAnsi="Palatino Linotype"/>
          <w:sz w:val="20"/>
          <w:szCs w:val="20"/>
        </w:rPr>
        <w:t xml:space="preserve">, </w:t>
      </w:r>
      <w:proofErr w:type="spellStart"/>
      <w:r>
        <w:rPr>
          <w:rFonts w:ascii="Palatino Linotype" w:hAnsi="Palatino Linotype"/>
          <w:sz w:val="20"/>
          <w:szCs w:val="20"/>
        </w:rPr>
        <w:t>όπ</w:t>
      </w:r>
      <w:proofErr w:type="spellEnd"/>
      <w:r>
        <w:rPr>
          <w:rFonts w:ascii="Palatino Linotype" w:hAnsi="Palatino Linotype"/>
          <w:sz w:val="20"/>
          <w:szCs w:val="20"/>
        </w:rPr>
        <w:t>. παρ., σ. 172 κ.ε.</w:t>
      </w:r>
      <w:r>
        <w:rPr>
          <w:rFonts w:ascii="Palatino Linotype" w:hAnsi="Palatino Linotype"/>
          <w:b/>
          <w:sz w:val="20"/>
          <w:szCs w:val="20"/>
          <w:vertAlign w:val="superscript"/>
        </w:rPr>
        <w:t>.</w:t>
      </w:r>
      <w:r>
        <w:rPr>
          <w:rFonts w:ascii="Palatino Linotype" w:hAnsi="Palatino Linotype"/>
          <w:sz w:val="20"/>
          <w:szCs w:val="20"/>
        </w:rPr>
        <w:t xml:space="preserve"> του ίδιου, </w:t>
      </w:r>
      <w:r w:rsidRPr="00021DBA">
        <w:rPr>
          <w:rFonts w:ascii="Palatino Linotype" w:hAnsi="Palatino Linotype"/>
          <w:i/>
          <w:sz w:val="20"/>
          <w:szCs w:val="20"/>
        </w:rPr>
        <w:t xml:space="preserve">Η Χριστολογία του Βασιλείου </w:t>
      </w:r>
      <w:proofErr w:type="spellStart"/>
      <w:r w:rsidRPr="00021DBA">
        <w:rPr>
          <w:rFonts w:ascii="Palatino Linotype" w:hAnsi="Palatino Linotype"/>
          <w:i/>
          <w:sz w:val="20"/>
          <w:szCs w:val="20"/>
        </w:rPr>
        <w:t>Σελευκείας</w:t>
      </w:r>
      <w:proofErr w:type="spellEnd"/>
      <w:r w:rsidRPr="00021DBA">
        <w:rPr>
          <w:rFonts w:ascii="Palatino Linotype" w:hAnsi="Palatino Linotype"/>
          <w:i/>
          <w:sz w:val="20"/>
          <w:szCs w:val="20"/>
        </w:rPr>
        <w:t xml:space="preserve"> και η οικουμενική σημασία της</w:t>
      </w:r>
      <w:r w:rsidRPr="00021DBA">
        <w:rPr>
          <w:rFonts w:ascii="Palatino Linotype" w:hAnsi="Palatino Linotype"/>
          <w:sz w:val="20"/>
          <w:szCs w:val="20"/>
        </w:rPr>
        <w:t xml:space="preserve">, </w:t>
      </w:r>
      <w:proofErr w:type="spellStart"/>
      <w:r w:rsidRPr="00021DBA">
        <w:rPr>
          <w:rFonts w:ascii="Palatino Linotype" w:hAnsi="Palatino Linotype"/>
          <w:sz w:val="20"/>
          <w:szCs w:val="20"/>
        </w:rPr>
        <w:t>Εκδ</w:t>
      </w:r>
      <w:proofErr w:type="spellEnd"/>
      <w:r w:rsidRPr="00021DBA">
        <w:rPr>
          <w:rFonts w:ascii="Palatino Linotype" w:hAnsi="Palatino Linotype"/>
          <w:sz w:val="20"/>
          <w:szCs w:val="20"/>
        </w:rPr>
        <w:t xml:space="preserve">. Π. </w:t>
      </w:r>
      <w:proofErr w:type="spellStart"/>
      <w:r w:rsidRPr="00021DBA">
        <w:rPr>
          <w:rFonts w:ascii="Palatino Linotype" w:hAnsi="Palatino Linotype"/>
          <w:sz w:val="20"/>
          <w:szCs w:val="20"/>
        </w:rPr>
        <w:t>Πουρναρά</w:t>
      </w:r>
      <w:proofErr w:type="spellEnd"/>
      <w:r w:rsidRPr="00021DBA">
        <w:rPr>
          <w:rFonts w:ascii="Palatino Linotype" w:hAnsi="Palatino Linotype"/>
          <w:sz w:val="20"/>
          <w:szCs w:val="20"/>
        </w:rPr>
        <w:t>, Θεσσαλονίκη 1990, σ.</w:t>
      </w:r>
      <w:r>
        <w:rPr>
          <w:rFonts w:ascii="Palatino Linotype" w:hAnsi="Palatino Linotype"/>
          <w:sz w:val="20"/>
          <w:szCs w:val="20"/>
        </w:rPr>
        <w:t xml:space="preserve"> 119 εξ., 235 κ.ε.</w:t>
      </w:r>
      <w:r w:rsidRPr="008A7E94">
        <w:rPr>
          <w:rFonts w:ascii="Palatino Linotype" w:hAnsi="Palatino Linotype"/>
        </w:rPr>
        <w:t xml:space="preserve"> </w:t>
      </w:r>
      <w:r w:rsidRPr="00A24C2B">
        <w:rPr>
          <w:rFonts w:ascii="Palatino Linotype" w:hAnsi="Palatino Linotype"/>
          <w:sz w:val="20"/>
          <w:szCs w:val="20"/>
        </w:rPr>
        <w:t>Η Ομολογία του Βασιλείου στην Ενδημούσα σύνοδο του 448 έχει κατά στίχους ως εξής:</w:t>
      </w:r>
      <w:r w:rsidRPr="00A93650">
        <w:rPr>
          <w:rFonts w:ascii="Palatino Linotype" w:hAnsi="Palatino Linotype"/>
        </w:rPr>
        <w:t xml:space="preserve"> </w:t>
      </w:r>
    </w:p>
    <w:p w:rsidR="00267879" w:rsidRPr="00291151"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r w:rsidRPr="00291151">
        <w:rPr>
          <w:rFonts w:ascii="Palatino Linotype" w:hAnsi="Palatino Linotype"/>
          <w:sz w:val="20"/>
          <w:szCs w:val="20"/>
        </w:rPr>
        <w:t>«</w:t>
      </w:r>
      <w:proofErr w:type="spellStart"/>
      <w:r w:rsidRPr="00291151">
        <w:rPr>
          <w:rFonts w:ascii="Palatino Linotype" w:hAnsi="Palatino Linotype" w:cs="Greek"/>
          <w:sz w:val="20"/>
          <w:szCs w:val="20"/>
          <w:lang w:eastAsia="el-GR"/>
        </w:rPr>
        <w:t>Τ</w:t>
      </w:r>
      <w:r>
        <w:rPr>
          <w:rFonts w:ascii="Palatino Linotype" w:hAnsi="Palatino Linotype" w:cs="Greek"/>
          <w:sz w:val="20"/>
          <w:szCs w:val="20"/>
          <w:lang w:eastAsia="el-GR"/>
        </w:rPr>
        <w:t>ί</w:t>
      </w:r>
      <w:r w:rsidRPr="00291151">
        <w:rPr>
          <w:rFonts w:ascii="Palatino Linotype" w:hAnsi="Palatino Linotype" w:cs="Greek"/>
          <w:sz w:val="20"/>
          <w:szCs w:val="20"/>
          <w:lang w:eastAsia="el-GR"/>
        </w:rPr>
        <w:t>ς</w:t>
      </w:r>
      <w:proofErr w:type="spellEnd"/>
      <w:r w:rsidRPr="00291151">
        <w:rPr>
          <w:rFonts w:ascii="Palatino Linotype" w:hAnsi="Palatino Linotype" w:cs="Greek"/>
          <w:sz w:val="20"/>
          <w:szCs w:val="20"/>
          <w:lang w:eastAsia="el-GR"/>
        </w:rPr>
        <w:t xml:space="preserve"> δύναται </w:t>
      </w:r>
      <w:proofErr w:type="spellStart"/>
      <w:r w:rsidRPr="00291151">
        <w:rPr>
          <w:rFonts w:ascii="Palatino Linotype" w:hAnsi="Palatino Linotype" w:cs="Greek"/>
          <w:sz w:val="20"/>
          <w:szCs w:val="20"/>
          <w:lang w:eastAsia="el-GR"/>
        </w:rPr>
        <w:t>ταῖς</w:t>
      </w:r>
      <w:proofErr w:type="spellEnd"/>
      <w:r w:rsidRPr="00291151">
        <w:rPr>
          <w:rFonts w:ascii="Palatino Linotype" w:hAnsi="Palatino Linotype" w:cs="Greek"/>
          <w:sz w:val="20"/>
          <w:szCs w:val="20"/>
          <w:lang w:eastAsia="el-GR"/>
        </w:rPr>
        <w:t xml:space="preserve"> </w:t>
      </w:r>
      <w:proofErr w:type="spellStart"/>
      <w:r w:rsidRPr="00291151">
        <w:rPr>
          <w:rFonts w:ascii="Palatino Linotype" w:hAnsi="Palatino Linotype" w:cs="Greek"/>
          <w:sz w:val="20"/>
          <w:szCs w:val="20"/>
          <w:lang w:eastAsia="el-GR"/>
        </w:rPr>
        <w:t>τοῦ</w:t>
      </w:r>
      <w:proofErr w:type="spellEnd"/>
      <w:r w:rsidRPr="00291151">
        <w:rPr>
          <w:rFonts w:ascii="Palatino Linotype" w:hAnsi="Palatino Linotype" w:cs="Greek"/>
          <w:sz w:val="20"/>
          <w:szCs w:val="20"/>
          <w:lang w:eastAsia="el-GR"/>
        </w:rPr>
        <w:t xml:space="preserve"> μακαρίου πατρός </w:t>
      </w:r>
      <w:proofErr w:type="spellStart"/>
      <w:r w:rsidRPr="00291151">
        <w:rPr>
          <w:rFonts w:ascii="Palatino Linotype" w:hAnsi="Palatino Linotype" w:cs="Greek"/>
          <w:sz w:val="20"/>
          <w:szCs w:val="20"/>
          <w:lang w:eastAsia="el-GR"/>
        </w:rPr>
        <w:t>ἡμῶν</w:t>
      </w:r>
      <w:proofErr w:type="spellEnd"/>
      <w:r w:rsidRPr="00291151">
        <w:rPr>
          <w:rFonts w:ascii="Palatino Linotype" w:hAnsi="Palatino Linotype" w:cs="Greek"/>
          <w:sz w:val="20"/>
          <w:szCs w:val="20"/>
          <w:lang w:eastAsia="el-GR"/>
        </w:rPr>
        <w:t xml:space="preserve"> Κυρίλλου </w:t>
      </w:r>
      <w:proofErr w:type="spellStart"/>
      <w:r w:rsidRPr="00291151">
        <w:rPr>
          <w:rFonts w:ascii="Palatino Linotype" w:hAnsi="Palatino Linotype" w:cs="Greek"/>
          <w:sz w:val="20"/>
          <w:szCs w:val="20"/>
          <w:lang w:eastAsia="el-GR"/>
        </w:rPr>
        <w:t>μέμψασθαι</w:t>
      </w:r>
      <w:proofErr w:type="spellEnd"/>
      <w:r w:rsidRPr="00291151">
        <w:rPr>
          <w:rFonts w:ascii="Palatino Linotype" w:hAnsi="Palatino Linotype" w:cs="Greek"/>
          <w:sz w:val="20"/>
          <w:szCs w:val="20"/>
          <w:lang w:eastAsia="el-GR"/>
        </w:rPr>
        <w:t xml:space="preserve"> </w:t>
      </w:r>
      <w:proofErr w:type="spellStart"/>
      <w:r w:rsidRPr="00291151">
        <w:rPr>
          <w:rFonts w:ascii="Palatino Linotype" w:hAnsi="Palatino Linotype"/>
          <w:sz w:val="20"/>
          <w:szCs w:val="20"/>
          <w:lang w:eastAsia="el-GR"/>
        </w:rPr>
        <w:t>φωνα</w:t>
      </w:r>
      <w:r w:rsidRPr="00291151">
        <w:rPr>
          <w:rFonts w:ascii="Palatino Linotype" w:hAnsi="Palatino Linotype" w:cs="Tahoma"/>
          <w:sz w:val="20"/>
          <w:szCs w:val="20"/>
          <w:lang w:eastAsia="el-GR"/>
        </w:rPr>
        <w:t>ῖς</w:t>
      </w:r>
      <w:proofErr w:type="spellEnd"/>
      <w:r w:rsidRPr="00291151">
        <w:rPr>
          <w:rFonts w:ascii="Palatino Linotype" w:hAnsi="Palatino Linotype" w:cs="Tahoma"/>
          <w:sz w:val="20"/>
          <w:szCs w:val="20"/>
          <w:lang w:eastAsia="el-GR"/>
        </w:rPr>
        <w:t>;</w:t>
      </w:r>
      <w:r w:rsidRPr="00291151">
        <w:rPr>
          <w:rFonts w:ascii="Palatino Linotype" w:hAnsi="Palatino Linotype" w:cs="Greek"/>
          <w:sz w:val="20"/>
          <w:szCs w:val="20"/>
          <w:lang w:eastAsia="el-GR"/>
        </w:rPr>
        <w:t xml:space="preserve"> </w:t>
      </w:r>
    </w:p>
    <w:p w:rsidR="00267879" w:rsidRPr="00291151"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291151">
        <w:rPr>
          <w:rFonts w:ascii="Palatino Linotype" w:hAnsi="Palatino Linotype" w:cs="Tahoma"/>
          <w:sz w:val="20"/>
          <w:szCs w:val="20"/>
          <w:lang w:eastAsia="el-GR"/>
        </w:rPr>
        <w:t>ὅς</w:t>
      </w:r>
      <w:proofErr w:type="spellEnd"/>
      <w:r w:rsidRPr="00291151">
        <w:rPr>
          <w:rFonts w:ascii="Palatino Linotype" w:hAnsi="Palatino Linotype" w:cs="Tahoma"/>
          <w:sz w:val="20"/>
          <w:szCs w:val="20"/>
          <w:lang w:eastAsia="el-GR"/>
        </w:rPr>
        <w:t xml:space="preserve"> </w:t>
      </w:r>
      <w:proofErr w:type="spellStart"/>
      <w:r w:rsidRPr="00291151">
        <w:rPr>
          <w:rFonts w:ascii="Palatino Linotype" w:hAnsi="Palatino Linotype" w:cs="Tahoma"/>
          <w:sz w:val="20"/>
          <w:szCs w:val="20"/>
          <w:lang w:eastAsia="el-GR"/>
        </w:rPr>
        <w:t>τήν</w:t>
      </w:r>
      <w:proofErr w:type="spellEnd"/>
      <w:r w:rsidRPr="00291151">
        <w:rPr>
          <w:rFonts w:ascii="Palatino Linotype" w:hAnsi="Palatino Linotype" w:cs="Tahoma"/>
          <w:sz w:val="20"/>
          <w:szCs w:val="20"/>
          <w:lang w:eastAsia="el-GR"/>
        </w:rPr>
        <w:t xml:space="preserve"> </w:t>
      </w:r>
      <w:proofErr w:type="spellStart"/>
      <w:r w:rsidRPr="00291151">
        <w:rPr>
          <w:rFonts w:ascii="Palatino Linotype" w:hAnsi="Palatino Linotype" w:cs="Tahoma"/>
          <w:sz w:val="20"/>
          <w:szCs w:val="20"/>
          <w:lang w:eastAsia="el-GR"/>
        </w:rPr>
        <w:t>ἀσέβειαν</w:t>
      </w:r>
      <w:proofErr w:type="spellEnd"/>
      <w:r w:rsidRPr="00291151">
        <w:rPr>
          <w:rFonts w:ascii="Palatino Linotype" w:hAnsi="Palatino Linotype" w:cs="Tahoma"/>
          <w:sz w:val="20"/>
          <w:szCs w:val="20"/>
          <w:lang w:eastAsia="el-GR"/>
        </w:rPr>
        <w:t xml:space="preserve"> </w:t>
      </w:r>
      <w:r w:rsidRPr="00291151">
        <w:rPr>
          <w:rFonts w:ascii="Palatino Linotype" w:hAnsi="Palatino Linotype"/>
          <w:sz w:val="20"/>
          <w:szCs w:val="20"/>
          <w:lang w:eastAsia="el-GR"/>
        </w:rPr>
        <w:t xml:space="preserve">Νεστορίου </w:t>
      </w:r>
      <w:proofErr w:type="spellStart"/>
      <w:r w:rsidRPr="00291151">
        <w:rPr>
          <w:rFonts w:ascii="Palatino Linotype" w:hAnsi="Palatino Linotype"/>
          <w:sz w:val="20"/>
          <w:szCs w:val="20"/>
          <w:lang w:eastAsia="el-GR"/>
        </w:rPr>
        <w:t>μέλλουσαν</w:t>
      </w:r>
      <w:proofErr w:type="spellEnd"/>
      <w:r w:rsidRPr="00291151">
        <w:rPr>
          <w:rFonts w:ascii="Palatino Linotype" w:hAnsi="Palatino Linotype"/>
          <w:sz w:val="20"/>
          <w:szCs w:val="20"/>
          <w:lang w:eastAsia="el-GR"/>
        </w:rPr>
        <w:t xml:space="preserve"> </w:t>
      </w:r>
      <w:r w:rsidRPr="00291151">
        <w:rPr>
          <w:rFonts w:ascii="Palatino Linotype" w:hAnsi="Palatino Linotype" w:cs="Greek"/>
          <w:sz w:val="20"/>
          <w:szCs w:val="20"/>
          <w:lang w:eastAsia="el-GR"/>
        </w:rPr>
        <w:t xml:space="preserve"> </w:t>
      </w:r>
      <w:proofErr w:type="spellStart"/>
      <w:r w:rsidRPr="00291151">
        <w:rPr>
          <w:rFonts w:ascii="Palatino Linotype" w:hAnsi="Palatino Linotype" w:cs="Tahoma"/>
          <w:sz w:val="20"/>
          <w:szCs w:val="20"/>
          <w:lang w:eastAsia="el-GR"/>
        </w:rPr>
        <w:t>ἐπικλύζειν</w:t>
      </w:r>
      <w:proofErr w:type="spellEnd"/>
      <w:r w:rsidRPr="00291151">
        <w:rPr>
          <w:rFonts w:ascii="Palatino Linotype" w:hAnsi="Palatino Linotype" w:cs="Tahoma"/>
          <w:sz w:val="20"/>
          <w:szCs w:val="20"/>
          <w:lang w:eastAsia="el-GR"/>
        </w:rPr>
        <w:t xml:space="preserve"> </w:t>
      </w:r>
      <w:proofErr w:type="spellStart"/>
      <w:r w:rsidRPr="00291151">
        <w:rPr>
          <w:rFonts w:ascii="Palatino Linotype" w:hAnsi="Palatino Linotype" w:cs="Tahoma"/>
          <w:sz w:val="20"/>
          <w:szCs w:val="20"/>
          <w:lang w:eastAsia="el-GR"/>
        </w:rPr>
        <w:t>τήν</w:t>
      </w:r>
      <w:proofErr w:type="spellEnd"/>
      <w:r w:rsidRPr="00291151">
        <w:rPr>
          <w:rFonts w:ascii="Palatino Linotype" w:hAnsi="Palatino Linotype" w:cs="Tahoma"/>
          <w:sz w:val="20"/>
          <w:szCs w:val="20"/>
          <w:lang w:eastAsia="el-GR"/>
        </w:rPr>
        <w:t xml:space="preserve"> </w:t>
      </w:r>
      <w:proofErr w:type="spellStart"/>
      <w:r w:rsidRPr="00291151">
        <w:rPr>
          <w:rFonts w:ascii="Palatino Linotype" w:hAnsi="Palatino Linotype" w:cs="Tahoma"/>
          <w:sz w:val="20"/>
          <w:szCs w:val="20"/>
          <w:lang w:eastAsia="el-GR"/>
        </w:rPr>
        <w:t>οἰκουμένην</w:t>
      </w:r>
      <w:proofErr w:type="spellEnd"/>
      <w:r w:rsidRPr="00291151">
        <w:rPr>
          <w:rFonts w:ascii="Palatino Linotype" w:hAnsi="Palatino Linotype" w:cs="Greek"/>
          <w:sz w:val="20"/>
          <w:szCs w:val="20"/>
          <w:lang w:eastAsia="el-GR"/>
        </w:rPr>
        <w:t xml:space="preserve"> </w:t>
      </w:r>
    </w:p>
    <w:p w:rsidR="00267879" w:rsidRPr="000C5BE0"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cs="Tahoma"/>
          <w:sz w:val="20"/>
          <w:szCs w:val="20"/>
          <w:lang w:eastAsia="el-GR"/>
        </w:rPr>
        <w:t>ἐπέσχεν</w:t>
      </w:r>
      <w:proofErr w:type="spellEnd"/>
      <w:r w:rsidRPr="000C5BE0">
        <w:rPr>
          <w:rFonts w:ascii="Palatino Linotype" w:hAnsi="Palatino Linotype" w:cs="Tahoma"/>
          <w:sz w:val="20"/>
          <w:szCs w:val="20"/>
          <w:lang w:eastAsia="el-GR"/>
        </w:rPr>
        <w:t xml:space="preserve"> διά </w:t>
      </w:r>
      <w:proofErr w:type="spellStart"/>
      <w:r w:rsidRPr="000C5BE0">
        <w:rPr>
          <w:rFonts w:ascii="Palatino Linotype" w:hAnsi="Palatino Linotype" w:cs="Tahoma"/>
          <w:sz w:val="20"/>
          <w:szCs w:val="20"/>
          <w:lang w:eastAsia="el-GR"/>
        </w:rPr>
        <w:t>οἰκείας</w:t>
      </w:r>
      <w:proofErr w:type="spellEnd"/>
      <w:r w:rsidRPr="000C5BE0">
        <w:rPr>
          <w:rFonts w:ascii="Palatino Linotype" w:hAnsi="Palatino Linotype" w:cs="Tahoma"/>
          <w:sz w:val="20"/>
          <w:szCs w:val="20"/>
          <w:lang w:eastAsia="el-GR"/>
        </w:rPr>
        <w:t xml:space="preserve"> συνέσεως </w:t>
      </w:r>
    </w:p>
    <w:p w:rsidR="00267879" w:rsidRPr="000C5BE0"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sz w:val="20"/>
          <w:szCs w:val="20"/>
          <w:lang w:eastAsia="el-GR"/>
        </w:rPr>
        <w:t>κ</w:t>
      </w:r>
      <w:r w:rsidRPr="000C5BE0">
        <w:rPr>
          <w:rFonts w:ascii="Palatino Linotype" w:hAnsi="Palatino Linotype" w:cs="Tahoma"/>
          <w:sz w:val="20"/>
          <w:szCs w:val="20"/>
          <w:lang w:eastAsia="el-GR"/>
        </w:rPr>
        <w:t>ἀκείνου</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διαιροῦντος</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εἰς</w:t>
      </w:r>
      <w:proofErr w:type="spellEnd"/>
      <w:r w:rsidRPr="000C5BE0">
        <w:rPr>
          <w:rFonts w:ascii="Palatino Linotype" w:hAnsi="Palatino Linotype" w:cs="Tahoma"/>
          <w:sz w:val="20"/>
          <w:szCs w:val="20"/>
          <w:lang w:eastAsia="el-GR"/>
        </w:rPr>
        <w:t xml:space="preserve"> δύο πρόσωπα </w:t>
      </w:r>
      <w:proofErr w:type="spellStart"/>
      <w:r w:rsidRPr="000C5BE0">
        <w:rPr>
          <w:rFonts w:ascii="Palatino Linotype" w:hAnsi="Palatino Linotype" w:cs="Tahoma"/>
          <w:sz w:val="20"/>
          <w:szCs w:val="20"/>
          <w:lang w:eastAsia="el-GR"/>
        </w:rPr>
        <w:t>καί</w:t>
      </w:r>
      <w:proofErr w:type="spellEnd"/>
      <w:r w:rsidRPr="000C5BE0">
        <w:rPr>
          <w:rFonts w:ascii="Palatino Linotype" w:hAnsi="Palatino Linotype" w:cs="Tahoma"/>
          <w:sz w:val="20"/>
          <w:szCs w:val="20"/>
          <w:lang w:eastAsia="el-GR"/>
        </w:rPr>
        <w:t xml:space="preserve"> δύο </w:t>
      </w:r>
      <w:proofErr w:type="spellStart"/>
      <w:r w:rsidRPr="000C5BE0">
        <w:rPr>
          <w:rFonts w:ascii="Palatino Linotype" w:hAnsi="Palatino Linotype" w:cs="Tahoma"/>
          <w:sz w:val="20"/>
          <w:szCs w:val="20"/>
          <w:lang w:eastAsia="el-GR"/>
        </w:rPr>
        <w:t>υἱούς</w:t>
      </w:r>
      <w:proofErr w:type="spellEnd"/>
      <w:r w:rsidRPr="000C5BE0">
        <w:rPr>
          <w:rFonts w:ascii="Palatino Linotype" w:hAnsi="Palatino Linotype" w:cs="Greek"/>
          <w:sz w:val="20"/>
          <w:szCs w:val="20"/>
          <w:lang w:eastAsia="el-GR"/>
        </w:rPr>
        <w:t xml:space="preserve"> </w:t>
      </w:r>
    </w:p>
    <w:p w:rsidR="00267879" w:rsidRPr="000C5BE0"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sz w:val="20"/>
          <w:szCs w:val="20"/>
          <w:lang w:eastAsia="el-GR"/>
        </w:rPr>
        <w:t>τ</w:t>
      </w:r>
      <w:r>
        <w:rPr>
          <w:rFonts w:ascii="Palatino Linotype" w:hAnsi="Palatino Linotype"/>
          <w:sz w:val="20"/>
          <w:szCs w:val="20"/>
          <w:lang w:eastAsia="el-GR"/>
        </w:rPr>
        <w:t>ό</w:t>
      </w:r>
      <w:r w:rsidRPr="000C5BE0">
        <w:rPr>
          <w:rFonts w:ascii="Palatino Linotype" w:hAnsi="Palatino Linotype"/>
          <w:sz w:val="20"/>
          <w:szCs w:val="20"/>
          <w:lang w:eastAsia="el-GR"/>
        </w:rPr>
        <w:t>ν</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cs="Tahoma"/>
          <w:sz w:val="20"/>
          <w:szCs w:val="20"/>
          <w:lang w:eastAsia="el-GR"/>
        </w:rPr>
        <w:t>ἕνα</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κύριον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ἡμῶν</w:t>
      </w:r>
      <w:proofErr w:type="spellEnd"/>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κα</w:t>
      </w:r>
      <w:r>
        <w:rPr>
          <w:rFonts w:ascii="Palatino Linotype" w:hAnsi="Palatino Linotype" w:cs="Greek"/>
          <w:sz w:val="20"/>
          <w:szCs w:val="20"/>
          <w:lang w:eastAsia="el-GR"/>
        </w:rPr>
        <w:t>ί</w:t>
      </w:r>
      <w:proofErr w:type="spellEnd"/>
      <w:r>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θεόν</w:t>
      </w:r>
      <w:proofErr w:type="spellEnd"/>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κα</w:t>
      </w:r>
      <w:r>
        <w:rPr>
          <w:rFonts w:ascii="Palatino Linotype" w:hAnsi="Palatino Linotype" w:cs="Greek"/>
          <w:sz w:val="20"/>
          <w:szCs w:val="20"/>
          <w:lang w:eastAsia="el-GR"/>
        </w:rPr>
        <w:t>ί</w:t>
      </w:r>
      <w:proofErr w:type="spellEnd"/>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σωτ</w:t>
      </w:r>
      <w:r w:rsidRPr="000C5BE0">
        <w:rPr>
          <w:rFonts w:ascii="Palatino Linotype" w:hAnsi="Palatino Linotype" w:cs="Tahoma"/>
          <w:sz w:val="20"/>
          <w:szCs w:val="20"/>
          <w:lang w:eastAsia="el-GR"/>
        </w:rPr>
        <w:t>ῆρα</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Χριστόν</w:t>
      </w:r>
      <w:proofErr w:type="spellEnd"/>
      <w:r w:rsidRPr="000C5BE0">
        <w:rPr>
          <w:rFonts w:ascii="Palatino Linotype" w:hAnsi="Palatino Linotype" w:cs="Greek"/>
          <w:sz w:val="20"/>
          <w:szCs w:val="20"/>
          <w:lang w:eastAsia="el-GR"/>
        </w:rPr>
        <w:t xml:space="preserve"> </w:t>
      </w:r>
    </w:p>
    <w:p w:rsidR="00267879" w:rsidRPr="000C5BE0"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sz w:val="20"/>
          <w:szCs w:val="20"/>
          <w:lang w:eastAsia="el-GR"/>
        </w:rPr>
        <w:t>α</w:t>
      </w:r>
      <w:r w:rsidRPr="000C5BE0">
        <w:rPr>
          <w:rFonts w:ascii="Palatino Linotype" w:hAnsi="Palatino Linotype" w:cs="Tahoma"/>
          <w:sz w:val="20"/>
          <w:szCs w:val="20"/>
          <w:lang w:eastAsia="el-GR"/>
        </w:rPr>
        <w:t>ὐτός</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ἔδειξεν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ἐπί</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ἑνός</w:t>
      </w:r>
      <w:proofErr w:type="spellEnd"/>
      <w:r w:rsidRPr="000C5BE0">
        <w:rPr>
          <w:rFonts w:ascii="Palatino Linotype" w:hAnsi="Palatino Linotype" w:cs="Tahoma"/>
          <w:sz w:val="20"/>
          <w:szCs w:val="20"/>
          <w:lang w:eastAsia="el-GR"/>
        </w:rPr>
        <w:t xml:space="preserve"> προ</w:t>
      </w:r>
      <w:r>
        <w:rPr>
          <w:rFonts w:ascii="Palatino Linotype" w:hAnsi="Palatino Linotype" w:cs="Tahoma"/>
          <w:sz w:val="20"/>
          <w:szCs w:val="20"/>
          <w:lang w:eastAsia="el-GR"/>
        </w:rPr>
        <w:t>σ</w:t>
      </w:r>
      <w:r w:rsidRPr="000C5BE0">
        <w:rPr>
          <w:rFonts w:ascii="Palatino Linotype" w:hAnsi="Palatino Linotype" w:cs="Tahoma"/>
          <w:sz w:val="20"/>
          <w:szCs w:val="20"/>
          <w:lang w:eastAsia="el-GR"/>
        </w:rPr>
        <w:t>ώπου</w:t>
      </w:r>
      <w:r w:rsidRPr="000C5BE0">
        <w:rPr>
          <w:rFonts w:ascii="Palatino Linotype" w:hAnsi="Palatino Linotype" w:cs="Greek"/>
          <w:sz w:val="20"/>
          <w:szCs w:val="20"/>
          <w:lang w:eastAsia="el-GR"/>
        </w:rPr>
        <w:t xml:space="preserve"> </w:t>
      </w:r>
      <w:proofErr w:type="spellStart"/>
      <w:r w:rsidRPr="000C5BE0">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sz w:val="20"/>
          <w:szCs w:val="20"/>
          <w:lang w:eastAsia="el-GR"/>
        </w:rPr>
        <w:t>υ</w:t>
      </w:r>
      <w:r w:rsidRPr="000C5BE0">
        <w:rPr>
          <w:rFonts w:ascii="Palatino Linotype" w:hAnsi="Palatino Linotype" w:cs="Tahoma"/>
          <w:sz w:val="20"/>
          <w:szCs w:val="20"/>
          <w:lang w:eastAsia="el-GR"/>
        </w:rPr>
        <w:t>ἱοῦ</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sidRPr="000C5BE0">
        <w:rPr>
          <w:rFonts w:ascii="Palatino Linotype" w:hAnsi="Palatino Linotype" w:cs="Tahoma"/>
          <w:sz w:val="20"/>
          <w:szCs w:val="20"/>
          <w:lang w:eastAsia="el-GR"/>
        </w:rPr>
        <w:t xml:space="preserve"> κυρίου</w:t>
      </w:r>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κα</w:t>
      </w:r>
      <w:r>
        <w:rPr>
          <w:rFonts w:ascii="Palatino Linotype" w:hAnsi="Palatino Linotype" w:cs="Greek"/>
          <w:sz w:val="20"/>
          <w:szCs w:val="20"/>
          <w:lang w:eastAsia="el-GR"/>
        </w:rPr>
        <w:t>ί</w:t>
      </w:r>
      <w:proofErr w:type="spellEnd"/>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δεσπότου</w:t>
      </w:r>
      <w:proofErr w:type="spellEnd"/>
      <w:r w:rsidRPr="000C5BE0">
        <w:rPr>
          <w:rFonts w:ascii="Palatino Linotype" w:hAnsi="Palatino Linotype" w:cs="Greek"/>
          <w:sz w:val="20"/>
          <w:szCs w:val="20"/>
          <w:lang w:eastAsia="el-GR"/>
        </w:rPr>
        <w:t xml:space="preserve"> </w:t>
      </w:r>
      <w:proofErr w:type="spellStart"/>
      <w:r w:rsidRPr="000C5BE0">
        <w:rPr>
          <w:rFonts w:ascii="Palatino Linotype" w:hAnsi="Palatino Linotype" w:cs="Greek"/>
          <w:sz w:val="20"/>
          <w:szCs w:val="20"/>
          <w:lang w:eastAsia="el-GR"/>
        </w:rPr>
        <w:t>τ</w:t>
      </w:r>
      <w:r w:rsidRPr="000C5BE0">
        <w:rPr>
          <w:rFonts w:ascii="Palatino Linotype" w:hAnsi="Palatino Linotype" w:cs="Tahoma"/>
          <w:sz w:val="20"/>
          <w:szCs w:val="20"/>
          <w:lang w:eastAsia="el-GR"/>
        </w:rPr>
        <w:t>ῆς</w:t>
      </w:r>
      <w:proofErr w:type="spellEnd"/>
      <w:r w:rsidRPr="000C5BE0">
        <w:rPr>
          <w:rFonts w:ascii="Palatino Linotype" w:hAnsi="Palatino Linotype" w:cs="Tahoma"/>
          <w:sz w:val="20"/>
          <w:szCs w:val="20"/>
          <w:lang w:eastAsia="el-GR"/>
        </w:rPr>
        <w:t xml:space="preserve"> κτίσεως</w:t>
      </w:r>
      <w:r w:rsidRPr="000C5BE0">
        <w:rPr>
          <w:rFonts w:ascii="Palatino Linotype" w:hAnsi="Palatino Linotype" w:cs="Greek"/>
          <w:sz w:val="20"/>
          <w:szCs w:val="20"/>
          <w:lang w:eastAsia="el-GR"/>
        </w:rPr>
        <w:t xml:space="preserve"> </w:t>
      </w:r>
    </w:p>
    <w:p w:rsidR="00267879" w:rsidRPr="00C24760" w:rsidRDefault="00267879" w:rsidP="00A24C2B">
      <w:pPr>
        <w:numPr>
          <w:ilvl w:val="0"/>
          <w:numId w:val="2"/>
        </w:numPr>
        <w:autoSpaceDE w:val="0"/>
        <w:autoSpaceDN w:val="0"/>
        <w:adjustRightInd w:val="0"/>
        <w:spacing w:after="0" w:line="240" w:lineRule="auto"/>
        <w:rPr>
          <w:rFonts w:ascii="Palatino Linotype" w:hAnsi="Palatino Linotype" w:cs="Greek"/>
          <w:sz w:val="20"/>
          <w:szCs w:val="20"/>
          <w:lang w:eastAsia="el-GR"/>
        </w:rPr>
      </w:pPr>
      <w:r w:rsidRPr="000C5BE0">
        <w:rPr>
          <w:rFonts w:ascii="Palatino Linotype" w:hAnsi="Palatino Linotype"/>
          <w:sz w:val="20"/>
          <w:szCs w:val="20"/>
          <w:lang w:eastAsia="el-GR"/>
        </w:rPr>
        <w:t xml:space="preserve">θεότητά τε </w:t>
      </w:r>
      <w:proofErr w:type="spellStart"/>
      <w:r w:rsidRPr="000C5BE0">
        <w:rPr>
          <w:rFonts w:ascii="Palatino Linotype" w:hAnsi="Palatino Linotype"/>
          <w:sz w:val="20"/>
          <w:szCs w:val="20"/>
          <w:lang w:eastAsia="el-GR"/>
        </w:rPr>
        <w:t>γνωριζομένην</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sz w:val="20"/>
          <w:szCs w:val="20"/>
          <w:lang w:eastAsia="el-GR"/>
        </w:rPr>
        <w:t>τελείαν</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cs="Tahoma"/>
          <w:sz w:val="20"/>
          <w:szCs w:val="20"/>
          <w:lang w:eastAsia="el-GR"/>
        </w:rPr>
        <w:t>ἀνθρωπότητα</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τελείαν</w:t>
      </w:r>
      <w:proofErr w:type="spellEnd"/>
      <w:r w:rsidRPr="000C5BE0">
        <w:rPr>
          <w:rFonts w:ascii="Palatino Linotype" w:hAnsi="Palatino Linotype" w:cs="Tahoma"/>
          <w:sz w:val="20"/>
          <w:szCs w:val="20"/>
          <w:lang w:eastAsia="el-GR"/>
        </w:rPr>
        <w:t>.</w:t>
      </w:r>
      <w:r w:rsidRPr="00C24760">
        <w:rPr>
          <w:rFonts w:ascii="Palatino Linotype" w:hAnsi="Palatino Linotype" w:cs="Greek"/>
          <w:sz w:val="20"/>
          <w:szCs w:val="20"/>
          <w:lang w:eastAsia="el-GR"/>
        </w:rPr>
        <w:t xml:space="preserve"> </w:t>
      </w:r>
    </w:p>
    <w:p w:rsidR="00267879" w:rsidRPr="00C24760"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cs="Tahoma"/>
          <w:sz w:val="20"/>
          <w:szCs w:val="20"/>
          <w:lang w:eastAsia="el-GR"/>
        </w:rPr>
        <w:t>ἀποδεχόμεθα</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sz w:val="20"/>
          <w:szCs w:val="20"/>
          <w:lang w:eastAsia="el-GR"/>
        </w:rPr>
        <w:t>τοίνυν</w:t>
      </w:r>
      <w:proofErr w:type="spellEnd"/>
      <w:r w:rsidRPr="000C5BE0">
        <w:rPr>
          <w:rFonts w:ascii="Palatino Linotype" w:hAnsi="Palatino Linotype"/>
          <w:sz w:val="20"/>
          <w:szCs w:val="20"/>
          <w:lang w:eastAsia="el-GR"/>
        </w:rPr>
        <w:t xml:space="preserve"> πάντα </w:t>
      </w:r>
      <w:proofErr w:type="spellStart"/>
      <w:r w:rsidRPr="000C5BE0">
        <w:rPr>
          <w:rFonts w:ascii="Palatino Linotype" w:hAnsi="Palatino Linotype"/>
          <w:sz w:val="20"/>
          <w:szCs w:val="20"/>
          <w:lang w:eastAsia="el-GR"/>
        </w:rPr>
        <w:t>τ</w:t>
      </w:r>
      <w:r>
        <w:rPr>
          <w:rFonts w:ascii="Palatino Linotype" w:hAnsi="Palatino Linotype"/>
          <w:sz w:val="20"/>
          <w:szCs w:val="20"/>
          <w:lang w:eastAsia="el-GR"/>
        </w:rPr>
        <w:t>ά</w:t>
      </w:r>
      <w:proofErr w:type="spellEnd"/>
      <w:r w:rsidRPr="000C5BE0">
        <w:rPr>
          <w:rFonts w:ascii="Palatino Linotype" w:hAnsi="Palatino Linotype"/>
          <w:sz w:val="20"/>
          <w:szCs w:val="20"/>
          <w:lang w:eastAsia="el-GR"/>
        </w:rPr>
        <w:t xml:space="preserve"> παρ’ </w:t>
      </w:r>
      <w:proofErr w:type="spellStart"/>
      <w:r w:rsidRPr="000C5BE0">
        <w:rPr>
          <w:rFonts w:ascii="Palatino Linotype" w:hAnsi="Palatino Linotype"/>
          <w:sz w:val="20"/>
          <w:szCs w:val="20"/>
          <w:lang w:eastAsia="el-GR"/>
        </w:rPr>
        <w:t>α</w:t>
      </w:r>
      <w:r w:rsidRPr="000C5BE0">
        <w:rPr>
          <w:rFonts w:ascii="Palatino Linotype" w:hAnsi="Palatino Linotype" w:cs="Tahoma"/>
          <w:sz w:val="20"/>
          <w:szCs w:val="20"/>
          <w:lang w:eastAsia="el-GR"/>
        </w:rPr>
        <w:t>ὐτοῦ</w:t>
      </w:r>
      <w:proofErr w:type="spellEnd"/>
      <w:r w:rsidRPr="00C24760">
        <w:rPr>
          <w:rFonts w:ascii="Palatino Linotype" w:hAnsi="Palatino Linotype" w:cs="Greek"/>
          <w:sz w:val="20"/>
          <w:szCs w:val="20"/>
          <w:lang w:eastAsia="el-GR"/>
        </w:rPr>
        <w:t xml:space="preserve"> </w:t>
      </w:r>
      <w:r w:rsidRPr="000C5BE0">
        <w:rPr>
          <w:rFonts w:ascii="Palatino Linotype" w:hAnsi="Palatino Linotype"/>
          <w:sz w:val="20"/>
          <w:szCs w:val="20"/>
          <w:lang w:eastAsia="el-GR"/>
        </w:rPr>
        <w:t xml:space="preserve">γεγραμμένα </w:t>
      </w:r>
      <w:proofErr w:type="spellStart"/>
      <w:r w:rsidRPr="000C5BE0">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cs="Tahoma"/>
          <w:sz w:val="20"/>
          <w:szCs w:val="20"/>
          <w:lang w:eastAsia="el-GR"/>
        </w:rPr>
        <w:t>ἐπεσταλμένα</w:t>
      </w:r>
      <w:proofErr w:type="spellEnd"/>
      <w:r w:rsidRPr="00C24760">
        <w:rPr>
          <w:rFonts w:ascii="Palatino Linotype" w:hAnsi="Palatino Linotype" w:cs="Greek"/>
          <w:sz w:val="20"/>
          <w:szCs w:val="20"/>
          <w:lang w:eastAsia="el-GR"/>
        </w:rPr>
        <w:t xml:space="preserve"> </w:t>
      </w:r>
    </w:p>
    <w:p w:rsidR="00267879" w:rsidRPr="00C24760"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cs="Tahoma"/>
          <w:sz w:val="20"/>
          <w:szCs w:val="20"/>
          <w:lang w:eastAsia="el-GR"/>
        </w:rPr>
        <w:t>ὡς</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ἀληθῆ</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τῆς</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εὐσεβείας</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ἐχόμενα</w:t>
      </w:r>
      <w:proofErr w:type="spellEnd"/>
      <w:r w:rsidRPr="000C5BE0">
        <w:rPr>
          <w:rFonts w:ascii="Palatino Linotype" w:hAnsi="Palatino Linotype" w:cs="Tahoma"/>
          <w:sz w:val="20"/>
          <w:szCs w:val="20"/>
          <w:lang w:eastAsia="el-GR"/>
        </w:rPr>
        <w:t xml:space="preserve"> </w:t>
      </w:r>
    </w:p>
    <w:p w:rsidR="00267879" w:rsidRPr="00C24760"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0C5BE0">
        <w:rPr>
          <w:rFonts w:ascii="Palatino Linotype" w:hAnsi="Palatino Linotype"/>
          <w:sz w:val="20"/>
          <w:szCs w:val="20"/>
          <w:lang w:eastAsia="el-GR"/>
        </w:rPr>
        <w:t xml:space="preserve"> </w:t>
      </w:r>
      <w:proofErr w:type="spellStart"/>
      <w:r w:rsidRPr="000C5BE0">
        <w:rPr>
          <w:rFonts w:ascii="Palatino Linotype" w:hAnsi="Palatino Linotype"/>
          <w:sz w:val="20"/>
          <w:szCs w:val="20"/>
          <w:lang w:eastAsia="el-GR"/>
        </w:rPr>
        <w:t>προσκυνο</w:t>
      </w:r>
      <w:r w:rsidRPr="000C5BE0">
        <w:rPr>
          <w:rFonts w:ascii="Palatino Linotype" w:hAnsi="Palatino Linotype" w:cs="Tahoma"/>
          <w:sz w:val="20"/>
          <w:szCs w:val="20"/>
          <w:lang w:eastAsia="el-GR"/>
        </w:rPr>
        <w:t>ῦμεν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τ</w:t>
      </w:r>
      <w:r>
        <w:rPr>
          <w:rFonts w:ascii="Palatino Linotype" w:hAnsi="Palatino Linotype" w:cs="Tahoma"/>
          <w:sz w:val="20"/>
          <w:szCs w:val="20"/>
          <w:lang w:eastAsia="el-GR"/>
        </w:rPr>
        <w:t>ό</w:t>
      </w:r>
      <w:r w:rsidRPr="000C5BE0">
        <w:rPr>
          <w:rFonts w:ascii="Palatino Linotype" w:hAnsi="Palatino Linotype" w:cs="Tahoma"/>
          <w:sz w:val="20"/>
          <w:szCs w:val="20"/>
          <w:lang w:eastAsia="el-GR"/>
        </w:rPr>
        <w:t>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ἕνα</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κύριον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ἡμῶν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Ἰησοῦν</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Χριστόν</w:t>
      </w:r>
      <w:proofErr w:type="spellEnd"/>
      <w:r w:rsidRPr="00C24760">
        <w:rPr>
          <w:rFonts w:ascii="Palatino Linotype" w:hAnsi="Palatino Linotype" w:cs="Greek"/>
          <w:sz w:val="20"/>
          <w:szCs w:val="20"/>
          <w:lang w:eastAsia="el-GR"/>
        </w:rPr>
        <w:t xml:space="preserve"> </w:t>
      </w:r>
    </w:p>
    <w:p w:rsidR="00267879" w:rsidRPr="000C5BE0"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0C5BE0">
        <w:rPr>
          <w:rFonts w:ascii="Palatino Linotype" w:hAnsi="Palatino Linotype" w:cs="Tahoma"/>
          <w:sz w:val="20"/>
          <w:szCs w:val="20"/>
          <w:lang w:eastAsia="el-GR"/>
        </w:rPr>
        <w:t>ἐν</w:t>
      </w:r>
      <w:proofErr w:type="spellEnd"/>
      <w:r w:rsidRPr="000C5BE0">
        <w:rPr>
          <w:rFonts w:ascii="Palatino Linotype" w:hAnsi="Palatino Linotype" w:cs="Tahoma"/>
          <w:sz w:val="20"/>
          <w:szCs w:val="20"/>
          <w:lang w:eastAsia="el-GR"/>
        </w:rPr>
        <w:t xml:space="preserve"> δύο </w:t>
      </w:r>
      <w:proofErr w:type="spellStart"/>
      <w:r w:rsidRPr="000C5BE0">
        <w:rPr>
          <w:rFonts w:ascii="Palatino Linotype" w:hAnsi="Palatino Linotype" w:cs="Tahoma"/>
          <w:sz w:val="20"/>
          <w:szCs w:val="20"/>
          <w:lang w:eastAsia="el-GR"/>
        </w:rPr>
        <w:t>φύσεσι</w:t>
      </w:r>
      <w:proofErr w:type="spellEnd"/>
      <w:r w:rsidRPr="000C5BE0">
        <w:rPr>
          <w:rFonts w:ascii="Palatino Linotype" w:hAnsi="Palatino Linotype" w:cs="Tahoma"/>
          <w:sz w:val="20"/>
          <w:szCs w:val="20"/>
          <w:lang w:eastAsia="el-GR"/>
        </w:rPr>
        <w:t xml:space="preserve"> </w:t>
      </w:r>
      <w:proofErr w:type="spellStart"/>
      <w:r w:rsidRPr="000C5BE0">
        <w:rPr>
          <w:rFonts w:ascii="Palatino Linotype" w:hAnsi="Palatino Linotype" w:cs="Tahoma"/>
          <w:sz w:val="20"/>
          <w:szCs w:val="20"/>
          <w:lang w:eastAsia="el-GR"/>
        </w:rPr>
        <w:t>γνωριζόμενον</w:t>
      </w:r>
      <w:proofErr w:type="spellEnd"/>
      <w:r w:rsidRPr="000C5BE0">
        <w:rPr>
          <w:rFonts w:ascii="Palatino Linotype" w:hAnsi="Palatino Linotype" w:cs="Tahoma"/>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sz w:val="20"/>
          <w:szCs w:val="20"/>
          <w:lang w:eastAsia="el-GR"/>
        </w:rPr>
        <w:t>τ</w:t>
      </w:r>
      <w:r>
        <w:rPr>
          <w:rFonts w:ascii="Palatino Linotype" w:hAnsi="Palatino Linotype"/>
          <w:sz w:val="20"/>
          <w:szCs w:val="20"/>
          <w:lang w:eastAsia="el-GR"/>
        </w:rPr>
        <w:t>ή</w:t>
      </w:r>
      <w:r w:rsidRPr="00427964">
        <w:rPr>
          <w:rFonts w:ascii="Palatino Linotype" w:hAnsi="Palatino Linotype"/>
          <w:sz w:val="20"/>
          <w:szCs w:val="20"/>
          <w:lang w:eastAsia="el-GR"/>
        </w:rPr>
        <w:t>ν</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sz w:val="20"/>
          <w:szCs w:val="20"/>
          <w:lang w:eastAsia="el-GR"/>
        </w:rPr>
        <w:t>μέν</w:t>
      </w:r>
      <w:proofErr w:type="spellEnd"/>
      <w:r w:rsidRPr="00427964">
        <w:rPr>
          <w:rFonts w:ascii="Palatino Linotype" w:hAnsi="Palatino Linotype"/>
          <w:sz w:val="20"/>
          <w:szCs w:val="20"/>
          <w:lang w:eastAsia="el-GR"/>
        </w:rPr>
        <w:t xml:space="preserve"> γάρ </w:t>
      </w:r>
      <w:proofErr w:type="spellStart"/>
      <w:r w:rsidRPr="00427964">
        <w:rPr>
          <w:rFonts w:ascii="Palatino Linotype" w:hAnsi="Palatino Linotype"/>
          <w:sz w:val="20"/>
          <w:szCs w:val="20"/>
          <w:lang w:eastAsia="el-GR"/>
        </w:rPr>
        <w:t>ε</w:t>
      </w:r>
      <w:r w:rsidRPr="00427964">
        <w:rPr>
          <w:rFonts w:ascii="Palatino Linotype" w:hAnsi="Palatino Linotype" w:cs="Tahoma"/>
          <w:sz w:val="20"/>
          <w:szCs w:val="20"/>
          <w:lang w:eastAsia="el-GR"/>
        </w:rPr>
        <w:t>ἶχεν</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ἐν</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ἑαυτῷ</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προαιώνιον</w:t>
      </w:r>
      <w:proofErr w:type="spellEnd"/>
      <w:r w:rsidRPr="00427964">
        <w:rPr>
          <w:rFonts w:ascii="Palatino Linotype" w:hAnsi="Palatino Linotype" w:cs="Greek"/>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cs="Tahoma"/>
          <w:sz w:val="20"/>
          <w:szCs w:val="20"/>
          <w:lang w:eastAsia="el-GR"/>
        </w:rPr>
        <w:t>ὡς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ὤν</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ἀπαύγασμα</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τῆς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τοῦ</w:t>
      </w:r>
      <w:proofErr w:type="spellEnd"/>
      <w:r w:rsidRPr="00427964">
        <w:rPr>
          <w:rFonts w:ascii="Palatino Linotype" w:hAnsi="Palatino Linotype" w:cs="Tahoma"/>
          <w:sz w:val="20"/>
          <w:szCs w:val="20"/>
          <w:lang w:eastAsia="el-GR"/>
        </w:rPr>
        <w:t xml:space="preserve"> πατρός δόξης,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sz w:val="20"/>
          <w:szCs w:val="20"/>
          <w:lang w:eastAsia="el-GR"/>
        </w:rPr>
        <w:t>τ</w:t>
      </w:r>
      <w:r>
        <w:rPr>
          <w:rFonts w:ascii="Palatino Linotype" w:hAnsi="Palatino Linotype"/>
          <w:sz w:val="20"/>
          <w:szCs w:val="20"/>
          <w:lang w:eastAsia="el-GR"/>
        </w:rPr>
        <w:t>ή</w:t>
      </w:r>
      <w:r w:rsidRPr="00427964">
        <w:rPr>
          <w:rFonts w:ascii="Palatino Linotype" w:hAnsi="Palatino Linotype"/>
          <w:sz w:val="20"/>
          <w:szCs w:val="20"/>
          <w:lang w:eastAsia="el-GR"/>
        </w:rPr>
        <w:t>ν</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sz w:val="20"/>
          <w:szCs w:val="20"/>
          <w:lang w:eastAsia="el-GR"/>
        </w:rPr>
        <w:t>δ</w:t>
      </w:r>
      <w:r>
        <w:rPr>
          <w:rFonts w:ascii="Palatino Linotype" w:hAnsi="Palatino Linotype"/>
          <w:sz w:val="20"/>
          <w:szCs w:val="20"/>
          <w:lang w:eastAsia="el-GR"/>
        </w:rPr>
        <w:t>έ</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cs="Tahoma"/>
          <w:sz w:val="20"/>
          <w:szCs w:val="20"/>
          <w:lang w:eastAsia="el-GR"/>
        </w:rPr>
        <w:t>ὡς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ἐκ</w:t>
      </w:r>
      <w:proofErr w:type="spellEnd"/>
      <w:r w:rsidRPr="00427964">
        <w:rPr>
          <w:rFonts w:ascii="Palatino Linotype" w:hAnsi="Palatino Linotype" w:cs="Tahoma"/>
          <w:sz w:val="20"/>
          <w:szCs w:val="20"/>
          <w:lang w:eastAsia="el-GR"/>
        </w:rPr>
        <w:t xml:space="preserve"> μητρός </w:t>
      </w:r>
      <w:proofErr w:type="spellStart"/>
      <w:r w:rsidRPr="00427964">
        <w:rPr>
          <w:rFonts w:ascii="Palatino Linotype" w:hAnsi="Palatino Linotype" w:cs="Tahoma"/>
          <w:sz w:val="20"/>
          <w:szCs w:val="20"/>
          <w:lang w:eastAsia="el-GR"/>
        </w:rPr>
        <w:t>δι</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ἡμᾶς</w:t>
      </w:r>
      <w:proofErr w:type="spellEnd"/>
      <w:r w:rsidRPr="00427964">
        <w:rPr>
          <w:rFonts w:ascii="Palatino Linotype" w:hAnsi="Palatino Linotype" w:cs="Tahoma"/>
          <w:sz w:val="20"/>
          <w:szCs w:val="20"/>
          <w:lang w:eastAsia="el-GR"/>
        </w:rPr>
        <w:t xml:space="preserve"> γεννηθείς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r w:rsidRPr="00427964">
        <w:rPr>
          <w:rFonts w:ascii="Palatino Linotype" w:hAnsi="Palatino Linotype"/>
          <w:sz w:val="20"/>
          <w:szCs w:val="20"/>
          <w:lang w:eastAsia="el-GR"/>
        </w:rPr>
        <w:t xml:space="preserve">λαβών </w:t>
      </w:r>
      <w:proofErr w:type="spellStart"/>
      <w:r w:rsidRPr="00427964">
        <w:rPr>
          <w:rFonts w:ascii="Palatino Linotype" w:hAnsi="Palatino Linotype" w:cs="Tahoma"/>
          <w:sz w:val="20"/>
          <w:szCs w:val="20"/>
          <w:lang w:eastAsia="el-GR"/>
        </w:rPr>
        <w:t>ἐξ</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αὐτῆς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ἥνωσεν</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ἑαυτῷ</w:t>
      </w:r>
      <w:proofErr w:type="spellEnd"/>
      <w:r w:rsidRPr="00427964">
        <w:rPr>
          <w:rFonts w:ascii="Palatino Linotype" w:hAnsi="Palatino Linotype" w:cs="Tahoma"/>
          <w:sz w:val="20"/>
          <w:szCs w:val="20"/>
          <w:lang w:eastAsia="el-GR"/>
        </w:rPr>
        <w:t xml:space="preserve"> </w:t>
      </w:r>
      <w:r w:rsidRPr="00427964">
        <w:rPr>
          <w:rFonts w:ascii="Palatino Linotype" w:hAnsi="Palatino Linotype"/>
          <w:sz w:val="20"/>
          <w:szCs w:val="20"/>
          <w:lang w:eastAsia="el-GR"/>
        </w:rPr>
        <w:t xml:space="preserve">καθ’ </w:t>
      </w:r>
      <w:proofErr w:type="spellStart"/>
      <w:r w:rsidRPr="00427964">
        <w:rPr>
          <w:rFonts w:ascii="Palatino Linotype" w:hAnsi="Palatino Linotype" w:cs="Tahoma"/>
          <w:sz w:val="20"/>
          <w:szCs w:val="20"/>
          <w:lang w:eastAsia="el-GR"/>
        </w:rPr>
        <w:t>ὑπόστασιν</w:t>
      </w:r>
      <w:proofErr w:type="spellEnd"/>
      <w:r w:rsidRPr="00427964">
        <w:rPr>
          <w:rFonts w:ascii="Palatino Linotype" w:hAnsi="Palatino Linotype" w:cs="Greek"/>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sz w:val="20"/>
          <w:szCs w:val="20"/>
          <w:lang w:eastAsia="el-GR"/>
        </w:rPr>
        <w:t>κεχρημάτικεν</w:t>
      </w:r>
      <w:proofErr w:type="spellEnd"/>
      <w:r w:rsidRPr="00427964">
        <w:rPr>
          <w:rFonts w:ascii="Palatino Linotype" w:hAnsi="Palatino Linotype"/>
          <w:sz w:val="20"/>
          <w:szCs w:val="20"/>
          <w:lang w:eastAsia="el-GR"/>
        </w:rPr>
        <w:t xml:space="preserve"> </w:t>
      </w:r>
      <w:r w:rsidRPr="00427964">
        <w:rPr>
          <w:rFonts w:ascii="Palatino Linotype" w:hAnsi="Palatino Linotype" w:cs="Tahoma"/>
          <w:sz w:val="20"/>
          <w:szCs w:val="20"/>
          <w:lang w:eastAsia="el-GR"/>
        </w:rPr>
        <w:t xml:space="preserve">ὁ τέλειος </w:t>
      </w:r>
      <w:r w:rsidRPr="00427964">
        <w:rPr>
          <w:rFonts w:ascii="Palatino Linotype" w:hAnsi="Palatino Linotype"/>
          <w:sz w:val="20"/>
          <w:szCs w:val="20"/>
          <w:lang w:eastAsia="el-GR"/>
        </w:rPr>
        <w:t xml:space="preserve">θεός </w:t>
      </w:r>
      <w:proofErr w:type="spellStart"/>
      <w:r w:rsidRPr="00427964">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sz w:val="20"/>
          <w:szCs w:val="20"/>
          <w:lang w:eastAsia="el-GR"/>
        </w:rPr>
        <w:t>υ</w:t>
      </w:r>
      <w:r w:rsidRPr="00427964">
        <w:rPr>
          <w:rFonts w:ascii="Palatino Linotype" w:hAnsi="Palatino Linotype" w:cs="Tahoma"/>
          <w:sz w:val="20"/>
          <w:szCs w:val="20"/>
          <w:lang w:eastAsia="el-GR"/>
        </w:rPr>
        <w:t>ἱός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τοῦ</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θεοῦ</w:t>
      </w:r>
      <w:proofErr w:type="spellEnd"/>
      <w:r w:rsidRPr="00427964">
        <w:rPr>
          <w:rFonts w:ascii="Palatino Linotype" w:hAnsi="Palatino Linotype" w:cs="Greek"/>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sz w:val="20"/>
          <w:szCs w:val="20"/>
          <w:lang w:eastAsia="el-GR"/>
        </w:rPr>
        <w:t>κα</w:t>
      </w:r>
      <w:r>
        <w:rPr>
          <w:rFonts w:ascii="Palatino Linotype" w:hAnsi="Palatino Linotype"/>
          <w:sz w:val="20"/>
          <w:szCs w:val="20"/>
          <w:lang w:eastAsia="el-GR"/>
        </w:rPr>
        <w:t>ί</w:t>
      </w:r>
      <w:proofErr w:type="spellEnd"/>
      <w:r w:rsidRPr="00427964">
        <w:rPr>
          <w:rFonts w:ascii="Palatino Linotype" w:hAnsi="Palatino Linotype"/>
          <w:sz w:val="20"/>
          <w:szCs w:val="20"/>
          <w:lang w:eastAsia="el-GR"/>
        </w:rPr>
        <w:t xml:space="preserve"> τέλειος </w:t>
      </w:r>
      <w:proofErr w:type="spellStart"/>
      <w:r w:rsidRPr="00427964">
        <w:rPr>
          <w:rFonts w:ascii="Palatino Linotype" w:hAnsi="Palatino Linotype" w:cs="Tahoma"/>
          <w:sz w:val="20"/>
          <w:szCs w:val="20"/>
          <w:lang w:eastAsia="el-GR"/>
        </w:rPr>
        <w:t>ἄνθρωπος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κα</w:t>
      </w:r>
      <w:r>
        <w:rPr>
          <w:rFonts w:ascii="Palatino Linotype" w:hAnsi="Palatino Linotype" w:cs="Tahoma"/>
          <w:sz w:val="20"/>
          <w:szCs w:val="20"/>
          <w:lang w:eastAsia="el-GR"/>
        </w:rPr>
        <w:t>ί</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υἱός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ἀνθρώπου</w:t>
      </w:r>
      <w:proofErr w:type="spellEnd"/>
      <w:r w:rsidRPr="00427964">
        <w:rPr>
          <w:rFonts w:ascii="Palatino Linotype" w:hAnsi="Palatino Linotype" w:cs="Tahoma"/>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sz w:val="20"/>
          <w:szCs w:val="20"/>
          <w:lang w:eastAsia="el-GR"/>
        </w:rPr>
        <w:t>πάντας</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cs="Tahoma"/>
          <w:sz w:val="20"/>
          <w:szCs w:val="20"/>
          <w:lang w:eastAsia="el-GR"/>
        </w:rPr>
        <w:t>ἡμᾶς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σῶσαι</w:t>
      </w:r>
      <w:proofErr w:type="spellEnd"/>
      <w:r w:rsidRPr="00427964">
        <w:rPr>
          <w:rFonts w:ascii="Palatino Linotype" w:hAnsi="Palatino Linotype" w:cs="Tahoma"/>
          <w:sz w:val="20"/>
          <w:szCs w:val="20"/>
          <w:lang w:eastAsia="el-GR"/>
        </w:rPr>
        <w:t xml:space="preserve"> βουληθείς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proofErr w:type="spellStart"/>
      <w:r w:rsidRPr="00427964">
        <w:rPr>
          <w:rFonts w:ascii="Palatino Linotype" w:hAnsi="Palatino Linotype" w:cs="Tahoma"/>
          <w:sz w:val="20"/>
          <w:szCs w:val="20"/>
          <w:lang w:eastAsia="el-GR"/>
        </w:rPr>
        <w:t>ἐν</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τῷ</w:t>
      </w:r>
      <w:proofErr w:type="spellEnd"/>
      <w:r w:rsidRPr="00427964">
        <w:rPr>
          <w:rFonts w:ascii="Palatino Linotype" w:hAnsi="Palatino Linotype" w:cs="Tahoma"/>
          <w:sz w:val="20"/>
          <w:szCs w:val="20"/>
          <w:lang w:eastAsia="el-GR"/>
        </w:rPr>
        <w:t xml:space="preserve"> γενέσθαι </w:t>
      </w:r>
      <w:r w:rsidRPr="00427964">
        <w:rPr>
          <w:rFonts w:ascii="Palatino Linotype" w:hAnsi="Palatino Linotype"/>
          <w:sz w:val="20"/>
          <w:szCs w:val="20"/>
          <w:lang w:eastAsia="el-GR"/>
        </w:rPr>
        <w:t xml:space="preserve">κατά πάντα </w:t>
      </w:r>
      <w:proofErr w:type="spellStart"/>
      <w:r w:rsidRPr="00427964">
        <w:rPr>
          <w:rFonts w:ascii="Palatino Linotype" w:hAnsi="Palatino Linotype" w:cs="Tahoma"/>
          <w:sz w:val="20"/>
          <w:szCs w:val="20"/>
          <w:lang w:eastAsia="el-GR"/>
        </w:rPr>
        <w:t>ἡμῖν</w:t>
      </w:r>
      <w:proofErr w:type="spellEnd"/>
      <w:r w:rsidRPr="00427964">
        <w:rPr>
          <w:rFonts w:ascii="Palatino Linotype" w:hAnsi="Palatino Linotype" w:cs="Tahoma"/>
          <w:sz w:val="20"/>
          <w:szCs w:val="20"/>
          <w:lang w:eastAsia="el-GR"/>
        </w:rPr>
        <w:t xml:space="preserve"> παραπλήσιος</w:t>
      </w:r>
      <w:r w:rsidRPr="00427964">
        <w:rPr>
          <w:rFonts w:ascii="Palatino Linotype" w:hAnsi="Palatino Linotype" w:cs="Greek"/>
          <w:sz w:val="20"/>
          <w:szCs w:val="20"/>
          <w:lang w:eastAsia="el-GR"/>
        </w:rPr>
        <w:t xml:space="preserve"> </w:t>
      </w:r>
      <w:proofErr w:type="spellStart"/>
      <w:r w:rsidRPr="00427964">
        <w:rPr>
          <w:rFonts w:ascii="Palatino Linotype" w:hAnsi="Palatino Linotype"/>
          <w:sz w:val="20"/>
          <w:szCs w:val="20"/>
          <w:lang w:eastAsia="el-GR"/>
        </w:rPr>
        <w:t>πλήν</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cs="Tahoma"/>
          <w:sz w:val="20"/>
          <w:szCs w:val="20"/>
          <w:lang w:eastAsia="el-GR"/>
        </w:rPr>
        <w:t>ἁμαρτίας</w:t>
      </w:r>
      <w:proofErr w:type="spellEnd"/>
      <w:r w:rsidRPr="00427964">
        <w:rPr>
          <w:rFonts w:ascii="Palatino Linotype" w:hAnsi="Palatino Linotype" w:cs="Arial"/>
          <w:sz w:val="20"/>
          <w:szCs w:val="20"/>
          <w:lang w:eastAsia="el-GR"/>
        </w:rPr>
        <w:t xml:space="preserve">. </w:t>
      </w:r>
    </w:p>
    <w:p w:rsidR="00267879" w:rsidRPr="00427964" w:rsidRDefault="00267879" w:rsidP="00E06D50">
      <w:pPr>
        <w:numPr>
          <w:ilvl w:val="0"/>
          <w:numId w:val="2"/>
        </w:numPr>
        <w:autoSpaceDE w:val="0"/>
        <w:autoSpaceDN w:val="0"/>
        <w:adjustRightInd w:val="0"/>
        <w:spacing w:after="0" w:line="240" w:lineRule="auto"/>
        <w:rPr>
          <w:rFonts w:ascii="Palatino Linotype" w:hAnsi="Palatino Linotype" w:cs="Greek"/>
          <w:sz w:val="20"/>
          <w:szCs w:val="20"/>
          <w:lang w:eastAsia="el-GR"/>
        </w:rPr>
      </w:pPr>
      <w:r w:rsidRPr="00427964">
        <w:rPr>
          <w:rFonts w:ascii="Palatino Linotype" w:hAnsi="Palatino Linotype"/>
          <w:sz w:val="20"/>
          <w:szCs w:val="20"/>
          <w:lang w:eastAsia="el-GR"/>
        </w:rPr>
        <w:t>το</w:t>
      </w:r>
      <w:r>
        <w:rPr>
          <w:rFonts w:ascii="Palatino Linotype" w:hAnsi="Palatino Linotype"/>
          <w:sz w:val="20"/>
          <w:szCs w:val="20"/>
          <w:lang w:eastAsia="el-GR"/>
        </w:rPr>
        <w:t>ύ</w:t>
      </w:r>
      <w:r w:rsidRPr="00427964">
        <w:rPr>
          <w:rFonts w:ascii="Palatino Linotype" w:hAnsi="Palatino Linotype"/>
          <w:sz w:val="20"/>
          <w:szCs w:val="20"/>
          <w:lang w:eastAsia="el-GR"/>
        </w:rPr>
        <w:t xml:space="preserve">ς </w:t>
      </w:r>
      <w:proofErr w:type="spellStart"/>
      <w:r w:rsidRPr="00427964">
        <w:rPr>
          <w:rFonts w:ascii="Palatino Linotype" w:hAnsi="Palatino Linotype"/>
          <w:sz w:val="20"/>
          <w:szCs w:val="20"/>
          <w:lang w:eastAsia="el-GR"/>
        </w:rPr>
        <w:t>δ</w:t>
      </w:r>
      <w:r>
        <w:rPr>
          <w:rFonts w:ascii="Palatino Linotype" w:hAnsi="Palatino Linotype"/>
          <w:sz w:val="20"/>
          <w:szCs w:val="20"/>
          <w:lang w:eastAsia="el-GR"/>
        </w:rPr>
        <w:t>έ</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cs="Tahoma"/>
          <w:sz w:val="20"/>
          <w:szCs w:val="20"/>
          <w:lang w:eastAsia="el-GR"/>
        </w:rPr>
        <w:t>ἐναντιουμένους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cs="Tahoma"/>
          <w:sz w:val="20"/>
          <w:szCs w:val="20"/>
          <w:lang w:eastAsia="el-GR"/>
        </w:rPr>
        <w:t>τοῖς</w:t>
      </w:r>
      <w:proofErr w:type="spellEnd"/>
      <w:r w:rsidRPr="00427964">
        <w:rPr>
          <w:rFonts w:ascii="Palatino Linotype" w:hAnsi="Palatino Linotype" w:cs="Tahoma"/>
          <w:sz w:val="20"/>
          <w:szCs w:val="20"/>
          <w:lang w:eastAsia="el-GR"/>
        </w:rPr>
        <w:t xml:space="preserve"> </w:t>
      </w:r>
      <w:proofErr w:type="spellStart"/>
      <w:r w:rsidRPr="00427964">
        <w:rPr>
          <w:rFonts w:ascii="Palatino Linotype" w:hAnsi="Palatino Linotype"/>
          <w:sz w:val="20"/>
          <w:szCs w:val="20"/>
          <w:lang w:eastAsia="el-GR"/>
        </w:rPr>
        <w:t>τοιούτοις</w:t>
      </w:r>
      <w:proofErr w:type="spellEnd"/>
      <w:r w:rsidRPr="00427964">
        <w:rPr>
          <w:rFonts w:ascii="Palatino Linotype" w:hAnsi="Palatino Linotype"/>
          <w:sz w:val="20"/>
          <w:szCs w:val="20"/>
          <w:lang w:eastAsia="el-GR"/>
        </w:rPr>
        <w:t xml:space="preserve"> </w:t>
      </w:r>
      <w:proofErr w:type="spellStart"/>
      <w:r w:rsidRPr="00427964">
        <w:rPr>
          <w:rFonts w:ascii="Palatino Linotype" w:hAnsi="Palatino Linotype"/>
          <w:sz w:val="20"/>
          <w:szCs w:val="20"/>
          <w:lang w:eastAsia="el-GR"/>
        </w:rPr>
        <w:t>δόγμασιν</w:t>
      </w:r>
      <w:proofErr w:type="spellEnd"/>
      <w:r w:rsidRPr="00427964">
        <w:rPr>
          <w:rFonts w:ascii="Palatino Linotype" w:hAnsi="Palatino Linotype" w:cs="Greek"/>
          <w:sz w:val="20"/>
          <w:szCs w:val="20"/>
          <w:lang w:eastAsia="el-GR"/>
        </w:rPr>
        <w:t xml:space="preserve"> </w:t>
      </w:r>
    </w:p>
    <w:p w:rsidR="00267879" w:rsidRDefault="00267879" w:rsidP="003139A3">
      <w:pPr>
        <w:numPr>
          <w:ilvl w:val="0"/>
          <w:numId w:val="2"/>
        </w:numPr>
        <w:autoSpaceDE w:val="0"/>
        <w:autoSpaceDN w:val="0"/>
        <w:adjustRightInd w:val="0"/>
        <w:spacing w:after="0" w:line="240" w:lineRule="auto"/>
        <w:rPr>
          <w:rFonts w:cs="Greek"/>
          <w:sz w:val="20"/>
          <w:szCs w:val="20"/>
          <w:lang w:eastAsia="el-GR"/>
        </w:rPr>
      </w:pPr>
      <w:proofErr w:type="spellStart"/>
      <w:r w:rsidRPr="00366FE9">
        <w:rPr>
          <w:rFonts w:ascii="Palatino Linotype" w:hAnsi="Palatino Linotype" w:cs="Tahoma"/>
          <w:sz w:val="20"/>
          <w:szCs w:val="20"/>
          <w:lang w:eastAsia="el-GR"/>
        </w:rPr>
        <w:t>ἐχθρούς</w:t>
      </w:r>
      <w:proofErr w:type="spellEnd"/>
      <w:r w:rsidRPr="00366FE9">
        <w:rPr>
          <w:rFonts w:ascii="Palatino Linotype" w:hAnsi="Palatino Linotype" w:cs="Tahoma"/>
          <w:sz w:val="20"/>
          <w:szCs w:val="20"/>
          <w:lang w:eastAsia="el-GR"/>
        </w:rPr>
        <w:t xml:space="preserve"> </w:t>
      </w:r>
      <w:proofErr w:type="spellStart"/>
      <w:r w:rsidRPr="00366FE9">
        <w:rPr>
          <w:rFonts w:ascii="Palatino Linotype" w:hAnsi="Palatino Linotype" w:cs="Tahoma"/>
          <w:sz w:val="20"/>
          <w:szCs w:val="20"/>
          <w:lang w:eastAsia="el-GR"/>
        </w:rPr>
        <w:t>τῆς</w:t>
      </w:r>
      <w:proofErr w:type="spellEnd"/>
      <w:r w:rsidRPr="00366FE9">
        <w:rPr>
          <w:rFonts w:ascii="Palatino Linotype" w:hAnsi="Palatino Linotype" w:cs="Tahoma"/>
          <w:sz w:val="20"/>
          <w:szCs w:val="20"/>
          <w:lang w:eastAsia="el-GR"/>
        </w:rPr>
        <w:t xml:space="preserve"> </w:t>
      </w:r>
      <w:proofErr w:type="spellStart"/>
      <w:r w:rsidRPr="00366FE9">
        <w:rPr>
          <w:rFonts w:ascii="Palatino Linotype" w:hAnsi="Palatino Linotype" w:cs="Tahoma"/>
          <w:sz w:val="20"/>
          <w:szCs w:val="20"/>
          <w:lang w:eastAsia="el-GR"/>
        </w:rPr>
        <w:t>ἐκκλησίας</w:t>
      </w:r>
      <w:proofErr w:type="spellEnd"/>
      <w:r w:rsidRPr="00366FE9">
        <w:rPr>
          <w:rFonts w:ascii="Palatino Linotype" w:hAnsi="Palatino Linotype" w:cs="Tahoma"/>
          <w:sz w:val="20"/>
          <w:szCs w:val="20"/>
          <w:lang w:eastAsia="el-GR"/>
        </w:rPr>
        <w:t xml:space="preserve"> </w:t>
      </w:r>
      <w:proofErr w:type="spellStart"/>
      <w:r w:rsidRPr="00366FE9">
        <w:rPr>
          <w:rFonts w:ascii="Palatino Linotype" w:hAnsi="Palatino Linotype" w:cs="Tahoma"/>
          <w:sz w:val="20"/>
          <w:szCs w:val="20"/>
          <w:lang w:eastAsia="el-GR"/>
        </w:rPr>
        <w:t>εἶναι</w:t>
      </w:r>
      <w:proofErr w:type="spellEnd"/>
      <w:r w:rsidRPr="00366FE9">
        <w:rPr>
          <w:rFonts w:ascii="Palatino Linotype" w:hAnsi="Palatino Linotype" w:cs="Tahoma"/>
          <w:sz w:val="20"/>
          <w:szCs w:val="20"/>
          <w:lang w:eastAsia="el-GR"/>
        </w:rPr>
        <w:t xml:space="preserve"> </w:t>
      </w:r>
      <w:proofErr w:type="spellStart"/>
      <w:r w:rsidRPr="00366FE9">
        <w:rPr>
          <w:rFonts w:ascii="Palatino Linotype" w:hAnsi="Palatino Linotype" w:cs="Tahoma"/>
          <w:sz w:val="20"/>
          <w:szCs w:val="20"/>
          <w:lang w:eastAsia="el-GR"/>
        </w:rPr>
        <w:t>φαμέν</w:t>
      </w:r>
      <w:proofErr w:type="spellEnd"/>
      <w:r w:rsidRPr="00E06D50">
        <w:rPr>
          <w:rFonts w:ascii="Palatino Linotype" w:hAnsi="Palatino Linotype" w:cs="Greek"/>
          <w:sz w:val="20"/>
          <w:szCs w:val="20"/>
          <w:lang w:eastAsia="el-GR"/>
        </w:rPr>
        <w:t>»</w:t>
      </w:r>
      <w:r>
        <w:rPr>
          <w:rFonts w:ascii="Arial" w:hAnsi="Arial" w:cs="Arial"/>
          <w:sz w:val="20"/>
          <w:szCs w:val="20"/>
          <w:lang w:eastAsia="el-GR"/>
        </w:rPr>
        <w:t xml:space="preserve"> </w:t>
      </w:r>
      <w:r>
        <w:rPr>
          <w:rFonts w:ascii="Palatino Linotype" w:hAnsi="Palatino Linotype" w:cs="Arial"/>
          <w:sz w:val="20"/>
          <w:szCs w:val="20"/>
          <w:lang w:eastAsia="el-GR"/>
        </w:rPr>
        <w:t>(</w:t>
      </w:r>
      <w:proofErr w:type="spellStart"/>
      <w:r>
        <w:rPr>
          <w:rFonts w:ascii="Palatino Linotype" w:hAnsi="Palatino Linotype" w:cs="Arial"/>
          <w:sz w:val="20"/>
          <w:szCs w:val="20"/>
          <w:lang w:eastAsia="el-GR"/>
        </w:rPr>
        <w:t>Mansi</w:t>
      </w:r>
      <w:proofErr w:type="spellEnd"/>
      <w:r w:rsidRPr="00E06D50">
        <w:rPr>
          <w:rFonts w:ascii="Palatino Linotype" w:hAnsi="Palatino Linotype" w:cs="Arial"/>
          <w:sz w:val="20"/>
          <w:szCs w:val="20"/>
          <w:lang w:eastAsia="el-GR"/>
        </w:rPr>
        <w:t xml:space="preserve"> </w:t>
      </w:r>
      <w:r>
        <w:rPr>
          <w:rFonts w:ascii="Palatino Linotype" w:hAnsi="Palatino Linotype" w:cs="Arial"/>
          <w:sz w:val="20"/>
          <w:szCs w:val="20"/>
          <w:lang w:eastAsia="el-GR"/>
        </w:rPr>
        <w:t xml:space="preserve">VI, </w:t>
      </w:r>
      <w:r w:rsidRPr="00E06D50">
        <w:rPr>
          <w:rFonts w:ascii="Palatino Linotype" w:hAnsi="Palatino Linotype" w:cs="Arial"/>
          <w:sz w:val="20"/>
          <w:szCs w:val="20"/>
          <w:lang w:eastAsia="el-GR"/>
        </w:rPr>
        <w:t>828</w:t>
      </w:r>
      <w:r w:rsidRPr="00E06D50">
        <w:rPr>
          <w:rFonts w:ascii="Palatino Linotype" w:hAnsi="Palatino Linotype" w:cs="Arial"/>
          <w:b/>
          <w:sz w:val="20"/>
          <w:szCs w:val="20"/>
          <w:vertAlign w:val="superscript"/>
          <w:lang w:eastAsia="el-GR"/>
        </w:rPr>
        <w:t>.</w:t>
      </w:r>
      <w:r w:rsidRPr="00E06D50">
        <w:rPr>
          <w:rFonts w:ascii="Palatino Linotype" w:hAnsi="Palatino Linotype" w:cs="Arial"/>
          <w:sz w:val="20"/>
          <w:szCs w:val="20"/>
          <w:lang w:eastAsia="el-GR"/>
        </w:rPr>
        <w:t xml:space="preserve"> </w:t>
      </w:r>
      <w:r>
        <w:rPr>
          <w:rFonts w:ascii="Palatino Linotype" w:hAnsi="Palatino Linotype" w:cs="Arial"/>
          <w:sz w:val="20"/>
          <w:szCs w:val="20"/>
          <w:lang w:val="en-US" w:eastAsia="el-GR"/>
        </w:rPr>
        <w:t>ACO</w:t>
      </w:r>
      <w:r w:rsidRPr="00CE1197">
        <w:rPr>
          <w:rFonts w:ascii="Palatino Linotype" w:hAnsi="Palatino Linotype" w:cs="Arial"/>
          <w:sz w:val="20"/>
          <w:szCs w:val="20"/>
          <w:lang w:eastAsia="el-GR"/>
        </w:rPr>
        <w:t xml:space="preserve"> </w:t>
      </w:r>
      <w:r>
        <w:rPr>
          <w:rFonts w:ascii="Palatino Linotype" w:hAnsi="Palatino Linotype" w:cs="Arial"/>
          <w:sz w:val="20"/>
          <w:szCs w:val="20"/>
          <w:lang w:val="en-US" w:eastAsia="el-GR"/>
        </w:rPr>
        <w:t>II</w:t>
      </w:r>
      <w:proofErr w:type="gramStart"/>
      <w:r w:rsidRPr="00CE1197">
        <w:rPr>
          <w:rFonts w:ascii="Palatino Linotype" w:hAnsi="Palatino Linotype" w:cs="Arial"/>
          <w:sz w:val="20"/>
          <w:szCs w:val="20"/>
          <w:lang w:eastAsia="el-GR"/>
        </w:rPr>
        <w:t>,1,1</w:t>
      </w:r>
      <w:proofErr w:type="gramEnd"/>
      <w:r w:rsidRPr="00CE1197">
        <w:rPr>
          <w:rFonts w:ascii="Palatino Linotype" w:hAnsi="Palatino Linotype" w:cs="Arial"/>
          <w:sz w:val="20"/>
          <w:szCs w:val="20"/>
          <w:lang w:eastAsia="el-GR"/>
        </w:rPr>
        <w:t>,</w:t>
      </w:r>
      <w:r>
        <w:rPr>
          <w:rFonts w:ascii="Palatino Linotype" w:hAnsi="Palatino Linotype" w:cs="Arial"/>
          <w:sz w:val="20"/>
          <w:szCs w:val="20"/>
          <w:lang w:val="en-US" w:eastAsia="el-GR"/>
        </w:rPr>
        <w:t xml:space="preserve"> </w:t>
      </w:r>
      <w:r w:rsidRPr="00CE1197">
        <w:rPr>
          <w:rFonts w:ascii="Palatino Linotype" w:hAnsi="Palatino Linotype" w:cs="Arial"/>
          <w:sz w:val="20"/>
          <w:szCs w:val="20"/>
          <w:lang w:eastAsia="el-GR"/>
        </w:rPr>
        <w:t>179)</w:t>
      </w:r>
      <w:r w:rsidRPr="00E06D50">
        <w:rPr>
          <w:rFonts w:ascii="Arial" w:hAnsi="Arial" w:cs="Arial"/>
          <w:sz w:val="20"/>
          <w:szCs w:val="20"/>
          <w:lang w:eastAsia="el-GR"/>
        </w:rPr>
        <w:t xml:space="preserve">. </w:t>
      </w:r>
    </w:p>
    <w:p w:rsidR="00267879" w:rsidRDefault="00267879" w:rsidP="003139A3">
      <w:pPr>
        <w:numPr>
          <w:ilvl w:val="0"/>
          <w:numId w:val="2"/>
        </w:numPr>
        <w:autoSpaceDE w:val="0"/>
        <w:autoSpaceDN w:val="0"/>
        <w:adjustRightInd w:val="0"/>
        <w:spacing w:after="0" w:line="240" w:lineRule="auto"/>
      </w:pPr>
    </w:p>
  </w:footnote>
  <w:footnote w:id="4">
    <w:p w:rsidR="00267879" w:rsidRDefault="00267879" w:rsidP="00D17124">
      <w:pPr>
        <w:pStyle w:val="a3"/>
        <w:ind w:left="0" w:firstLine="357"/>
      </w:pPr>
      <w:r w:rsidRPr="00D17124">
        <w:rPr>
          <w:rStyle w:val="a4"/>
          <w:rFonts w:ascii="Palatino Linotype" w:hAnsi="Palatino Linotype"/>
        </w:rPr>
        <w:footnoteRef/>
      </w:r>
      <w:r w:rsidRPr="00D17124">
        <w:rPr>
          <w:rFonts w:ascii="Palatino Linotype" w:hAnsi="Palatino Linotype"/>
          <w:lang w:val="de-DE"/>
        </w:rPr>
        <w:t xml:space="preserve"> </w:t>
      </w:r>
      <w:r>
        <w:rPr>
          <w:rFonts w:ascii="Palatino Linotype" w:hAnsi="Palatino Linotype"/>
        </w:rPr>
        <w:t>Βλ</w:t>
      </w:r>
      <w:r w:rsidRPr="00D17124">
        <w:rPr>
          <w:rFonts w:ascii="Palatino Linotype" w:hAnsi="Palatino Linotype"/>
          <w:lang w:val="de-DE"/>
        </w:rPr>
        <w:t xml:space="preserve">. Fr. </w:t>
      </w:r>
      <w:proofErr w:type="spellStart"/>
      <w:r w:rsidRPr="00D17124">
        <w:rPr>
          <w:rFonts w:ascii="Palatino Linotype" w:hAnsi="Palatino Linotype"/>
          <w:lang w:val="de-DE"/>
        </w:rPr>
        <w:t>Loofs</w:t>
      </w:r>
      <w:proofErr w:type="spellEnd"/>
      <w:r w:rsidRPr="00D17124">
        <w:rPr>
          <w:rFonts w:ascii="Palatino Linotype" w:hAnsi="Palatino Linotype"/>
          <w:lang w:val="de-DE"/>
        </w:rPr>
        <w:t xml:space="preserve">, </w:t>
      </w:r>
      <w:r w:rsidRPr="00D17124">
        <w:rPr>
          <w:rFonts w:ascii="Palatino Linotype" w:hAnsi="Palatino Linotype"/>
          <w:i/>
          <w:lang w:val="de-DE"/>
        </w:rPr>
        <w:t>Nestoriana. Die Fragmente des Nestorius</w:t>
      </w:r>
      <w:r w:rsidRPr="00D17124">
        <w:rPr>
          <w:rFonts w:ascii="Palatino Linotype" w:hAnsi="Palatino Linotype"/>
          <w:lang w:val="de-DE"/>
        </w:rPr>
        <w:t xml:space="preserve">, Halle 1905, </w:t>
      </w:r>
      <w:r>
        <w:rPr>
          <w:rFonts w:ascii="Palatino Linotype" w:hAnsi="Palatino Linotype"/>
        </w:rPr>
        <w:t>σ</w:t>
      </w:r>
      <w:r w:rsidRPr="00D17124">
        <w:rPr>
          <w:rFonts w:ascii="Palatino Linotype" w:hAnsi="Palatino Linotype"/>
          <w:lang w:val="de-DE"/>
        </w:rPr>
        <w:t xml:space="preserve">. 328. </w:t>
      </w:r>
      <w:r>
        <w:rPr>
          <w:rFonts w:ascii="Palatino Linotype" w:hAnsi="Palatino Linotype"/>
        </w:rPr>
        <w:t xml:space="preserve">Το απόσπασμα που βρίσκεται μέσα σε αγκύλες σώθηκε μόνο σε συριακή μετάφραση, από την οποία ο </w:t>
      </w:r>
      <w:proofErr w:type="spellStart"/>
      <w:r w:rsidRPr="00D17124">
        <w:rPr>
          <w:rFonts w:ascii="Palatino Linotype" w:hAnsi="Palatino Linotype"/>
          <w:lang w:val="de-DE"/>
        </w:rPr>
        <w:t>Loofs</w:t>
      </w:r>
      <w:proofErr w:type="spellEnd"/>
      <w:r>
        <w:rPr>
          <w:rFonts w:ascii="Palatino Linotype" w:hAnsi="Palatino Linotype"/>
        </w:rPr>
        <w:t xml:space="preserve"> το περιέλαβε μεταφρασμένο στα γερμανικά μέσα στο σωζόμενο ελληνικό απόσπασμα. Στα ελληνικά το αποδίδουμε σε αρχαιοπρεπές ύφος, προσπαθώντας να του δώσουμε κατά προσέγγιση την αρχική του μορφή.</w:t>
      </w:r>
    </w:p>
  </w:footnote>
  <w:footnote w:id="5">
    <w:p w:rsidR="00267879" w:rsidRDefault="00267879" w:rsidP="008A7E94">
      <w:pPr>
        <w:pStyle w:val="a3"/>
        <w:ind w:left="0" w:firstLine="357"/>
      </w:pPr>
      <w:r w:rsidRPr="00D17124">
        <w:rPr>
          <w:rStyle w:val="a4"/>
          <w:rFonts w:ascii="Palatino Linotype" w:hAnsi="Palatino Linotype"/>
        </w:rPr>
        <w:footnoteRef/>
      </w:r>
      <w:r w:rsidRPr="00D17124">
        <w:rPr>
          <w:rFonts w:ascii="Palatino Linotype" w:hAnsi="Palatino Linotype"/>
        </w:rPr>
        <w:t xml:space="preserve"> </w:t>
      </w:r>
      <w:r>
        <w:rPr>
          <w:rFonts w:ascii="Palatino Linotype" w:hAnsi="Palatino Linotype"/>
        </w:rPr>
        <w:t xml:space="preserve">Βλ. </w:t>
      </w:r>
      <w:proofErr w:type="spellStart"/>
      <w:r>
        <w:rPr>
          <w:rFonts w:ascii="Palatino Linotype" w:hAnsi="Palatino Linotype"/>
        </w:rPr>
        <w:t>όπ</w:t>
      </w:r>
      <w:proofErr w:type="spellEnd"/>
      <w:r>
        <w:rPr>
          <w:rFonts w:ascii="Palatino Linotype" w:hAnsi="Palatino Linotype"/>
        </w:rPr>
        <w:t xml:space="preserve">. παρ., σ. 330. Τα όσα λέγονται στην παραπάνω υποσημείωση </w:t>
      </w:r>
      <w:proofErr w:type="spellStart"/>
      <w:r>
        <w:rPr>
          <w:rFonts w:ascii="Palatino Linotype" w:hAnsi="Palatino Linotype"/>
        </w:rPr>
        <w:t>εξαφορμής</w:t>
      </w:r>
      <w:proofErr w:type="spellEnd"/>
      <w:r>
        <w:rPr>
          <w:rFonts w:ascii="Palatino Linotype" w:hAnsi="Palatino Linotype"/>
        </w:rPr>
        <w:t xml:space="preserve"> του σωζόμενου σε συριακή μετάφραση αποσπάσματος του Νεστορίου ισχύουν και για το απόσπασμα αυτό.</w:t>
      </w:r>
    </w:p>
  </w:footnote>
  <w:footnote w:id="6">
    <w:p w:rsidR="00267879" w:rsidRPr="003E446F" w:rsidRDefault="00267879">
      <w:pPr>
        <w:pStyle w:val="a3"/>
        <w:rPr>
          <w:lang w:val="fr-FR"/>
        </w:rPr>
      </w:pPr>
      <w:r w:rsidRPr="008A7E94">
        <w:rPr>
          <w:rStyle w:val="a4"/>
          <w:rFonts w:ascii="Palatino Linotype" w:hAnsi="Palatino Linotype"/>
        </w:rPr>
        <w:footnoteRef/>
      </w:r>
      <w:r w:rsidRPr="008A7E94">
        <w:rPr>
          <w:rFonts w:ascii="Palatino Linotype" w:hAnsi="Palatino Linotype"/>
          <w:lang w:val="fr-FR"/>
        </w:rPr>
        <w:t xml:space="preserve"> </w:t>
      </w:r>
      <w:r w:rsidRPr="008A7E94">
        <w:rPr>
          <w:rFonts w:ascii="Palatino Linotype" w:hAnsi="Palatino Linotype"/>
        </w:rPr>
        <w:t>Βλ</w:t>
      </w:r>
      <w:r w:rsidRPr="008A7E94">
        <w:rPr>
          <w:rFonts w:ascii="Palatino Linotype" w:hAnsi="Palatino Linotype"/>
          <w:lang w:val="fr-FR"/>
        </w:rPr>
        <w:t xml:space="preserve">. </w:t>
      </w:r>
      <w:proofErr w:type="spellStart"/>
      <w:r w:rsidRPr="008A7E94">
        <w:rPr>
          <w:rFonts w:ascii="Palatino Linotype" w:hAnsi="Palatino Linotype"/>
          <w:lang w:val="fr-FR"/>
        </w:rPr>
        <w:t>Mansi</w:t>
      </w:r>
      <w:proofErr w:type="spellEnd"/>
      <w:r w:rsidRPr="008A7E94">
        <w:rPr>
          <w:rFonts w:ascii="Palatino Linotype" w:hAnsi="Palatino Linotype"/>
          <w:lang w:val="fr-FR"/>
        </w:rPr>
        <w:t xml:space="preserve"> VI, 636</w:t>
      </w:r>
      <w:r w:rsidRPr="008A7E94">
        <w:rPr>
          <w:rFonts w:ascii="Palatino Linotype" w:hAnsi="Palatino Linotype"/>
          <w:b/>
          <w:vertAlign w:val="superscript"/>
          <w:lang w:val="fr-FR"/>
        </w:rPr>
        <w:t>.</w:t>
      </w:r>
      <w:r w:rsidRPr="008A7E94">
        <w:rPr>
          <w:rFonts w:ascii="Palatino Linotype" w:hAnsi="Palatino Linotype"/>
          <w:lang w:val="fr-FR"/>
        </w:rPr>
        <w:t xml:space="preserve"> ACO II,1,1,</w:t>
      </w:r>
      <w:r>
        <w:rPr>
          <w:rFonts w:ascii="Palatino Linotype" w:hAnsi="Palatino Linotype"/>
          <w:lang w:val="fr-FR"/>
        </w:rPr>
        <w:t xml:space="preserve"> </w:t>
      </w:r>
      <w:r w:rsidRPr="008A7E94">
        <w:rPr>
          <w:rFonts w:ascii="Palatino Linotype" w:hAnsi="Palatino Linotype"/>
          <w:lang w:val="fr-FR"/>
        </w:rPr>
        <w:t>93.</w:t>
      </w:r>
    </w:p>
  </w:footnote>
  <w:footnote w:id="7">
    <w:p w:rsidR="00267879" w:rsidRDefault="00267879" w:rsidP="008A7E94">
      <w:pPr>
        <w:pStyle w:val="a3"/>
        <w:ind w:left="0" w:firstLine="357"/>
      </w:pPr>
      <w:r w:rsidRPr="008A7E94">
        <w:rPr>
          <w:rStyle w:val="a4"/>
          <w:rFonts w:ascii="Palatino Linotype" w:hAnsi="Palatino Linotype"/>
        </w:rPr>
        <w:footnoteRef/>
      </w:r>
      <w:r w:rsidRPr="008A7E94">
        <w:rPr>
          <w:rFonts w:ascii="Palatino Linotype" w:hAnsi="Palatino Linotype"/>
        </w:rPr>
        <w:t xml:space="preserve"> </w:t>
      </w:r>
      <w:r w:rsidRPr="008A7E94">
        <w:rPr>
          <w:rFonts w:ascii="Palatino Linotype" w:hAnsi="Palatino Linotype"/>
        </w:rPr>
        <w:t xml:space="preserve">Βλ. Γ. Δ. </w:t>
      </w:r>
      <w:proofErr w:type="spellStart"/>
      <w:r w:rsidRPr="008A7E94">
        <w:rPr>
          <w:rFonts w:ascii="Palatino Linotype" w:hAnsi="Palatino Linotype"/>
        </w:rPr>
        <w:t>Μαρτζέλου</w:t>
      </w:r>
      <w:proofErr w:type="spellEnd"/>
      <w:r w:rsidRPr="008A7E94">
        <w:rPr>
          <w:rFonts w:ascii="Palatino Linotype" w:hAnsi="Palatino Linotype"/>
        </w:rPr>
        <w:t xml:space="preserve">, </w:t>
      </w:r>
      <w:r w:rsidRPr="008A7E94">
        <w:rPr>
          <w:rFonts w:ascii="Palatino Linotype" w:hAnsi="Palatino Linotype"/>
          <w:i/>
        </w:rPr>
        <w:t xml:space="preserve">Η Χριστολογία του Βασιλείου </w:t>
      </w:r>
      <w:proofErr w:type="spellStart"/>
      <w:r w:rsidRPr="008A7E94">
        <w:rPr>
          <w:rFonts w:ascii="Palatino Linotype" w:hAnsi="Palatino Linotype"/>
          <w:i/>
        </w:rPr>
        <w:t>Σελευκείας</w:t>
      </w:r>
      <w:proofErr w:type="spellEnd"/>
      <w:r w:rsidRPr="008A7E94">
        <w:rPr>
          <w:rFonts w:ascii="Palatino Linotype" w:hAnsi="Palatino Linotype"/>
          <w:i/>
        </w:rPr>
        <w:t xml:space="preserve"> και η οικουμενική σημασία της</w:t>
      </w:r>
      <w:r w:rsidRPr="008A7E94">
        <w:rPr>
          <w:rFonts w:ascii="Palatino Linotype" w:hAnsi="Palatino Linotype"/>
        </w:rPr>
        <w:t xml:space="preserve">, </w:t>
      </w:r>
      <w:proofErr w:type="spellStart"/>
      <w:r w:rsidRPr="008A7E94">
        <w:rPr>
          <w:rFonts w:ascii="Palatino Linotype" w:hAnsi="Palatino Linotype"/>
        </w:rPr>
        <w:t>Εκδ</w:t>
      </w:r>
      <w:proofErr w:type="spellEnd"/>
      <w:r w:rsidRPr="008A7E94">
        <w:rPr>
          <w:rFonts w:ascii="Palatino Linotype" w:hAnsi="Palatino Linotype"/>
        </w:rPr>
        <w:t xml:space="preserve">. Π. </w:t>
      </w:r>
      <w:proofErr w:type="spellStart"/>
      <w:r w:rsidRPr="008A7E94">
        <w:rPr>
          <w:rFonts w:ascii="Palatino Linotype" w:hAnsi="Palatino Linotype"/>
        </w:rPr>
        <w:t>Πουρναρά</w:t>
      </w:r>
      <w:proofErr w:type="spellEnd"/>
      <w:r w:rsidRPr="008A7E94">
        <w:rPr>
          <w:rFonts w:ascii="Palatino Linotype" w:hAnsi="Palatino Linotype"/>
        </w:rPr>
        <w:t>, Θεσσαλονίκη 1990, σ. 44 κ.ε.</w:t>
      </w:r>
    </w:p>
  </w:footnote>
  <w:footnote w:id="8">
    <w:p w:rsidR="00267879" w:rsidRPr="003E446F" w:rsidRDefault="00267879">
      <w:pPr>
        <w:pStyle w:val="a3"/>
        <w:rPr>
          <w:lang w:val="fr-FR"/>
        </w:rPr>
      </w:pPr>
      <w:r w:rsidRPr="00CE253A">
        <w:rPr>
          <w:rStyle w:val="a4"/>
          <w:rFonts w:ascii="Palatino Linotype" w:hAnsi="Palatino Linotype"/>
        </w:rPr>
        <w:footnoteRef/>
      </w:r>
      <w:r w:rsidRPr="00506856">
        <w:rPr>
          <w:rFonts w:ascii="Palatino Linotype" w:hAnsi="Palatino Linotype"/>
          <w:lang w:val="fr-FR"/>
        </w:rPr>
        <w:t xml:space="preserve"> </w:t>
      </w:r>
      <w:r w:rsidRPr="00CE253A">
        <w:rPr>
          <w:rFonts w:ascii="Palatino Linotype" w:hAnsi="Palatino Linotype"/>
        </w:rPr>
        <w:t>Βλ</w:t>
      </w:r>
      <w:r w:rsidRPr="00506856">
        <w:rPr>
          <w:rFonts w:ascii="Palatino Linotype" w:hAnsi="Palatino Linotype"/>
          <w:lang w:val="fr-FR"/>
        </w:rPr>
        <w:t xml:space="preserve">. </w:t>
      </w:r>
      <w:proofErr w:type="spellStart"/>
      <w:r w:rsidRPr="00506856">
        <w:rPr>
          <w:rFonts w:ascii="Palatino Linotype" w:hAnsi="Palatino Linotype"/>
          <w:lang w:val="fr-FR"/>
        </w:rPr>
        <w:t>Mansi</w:t>
      </w:r>
      <w:proofErr w:type="spellEnd"/>
      <w:r w:rsidRPr="00506856">
        <w:rPr>
          <w:rFonts w:ascii="Palatino Linotype" w:hAnsi="Palatino Linotype"/>
          <w:lang w:val="fr-FR"/>
        </w:rPr>
        <w:t xml:space="preserve"> VI,</w:t>
      </w:r>
      <w:r w:rsidRPr="00C00879">
        <w:rPr>
          <w:rFonts w:ascii="Palatino Linotype" w:hAnsi="Palatino Linotype"/>
          <w:lang w:val="fr-FR"/>
        </w:rPr>
        <w:t xml:space="preserve"> </w:t>
      </w:r>
      <w:r w:rsidRPr="00506856">
        <w:rPr>
          <w:rFonts w:ascii="Palatino Linotype" w:hAnsi="Palatino Linotype"/>
          <w:lang w:val="fr-FR"/>
        </w:rPr>
        <w:t>636</w:t>
      </w:r>
      <w:r w:rsidRPr="00506856">
        <w:rPr>
          <w:rFonts w:ascii="Palatino Linotype" w:hAnsi="Palatino Linotype"/>
          <w:b/>
          <w:vertAlign w:val="superscript"/>
          <w:lang w:val="fr-FR"/>
        </w:rPr>
        <w:t>.</w:t>
      </w:r>
      <w:r w:rsidRPr="00506856">
        <w:rPr>
          <w:rFonts w:ascii="Palatino Linotype" w:hAnsi="Palatino Linotype"/>
          <w:lang w:val="fr-FR"/>
        </w:rPr>
        <w:t xml:space="preserve"> </w:t>
      </w:r>
      <w:r w:rsidRPr="00C00879">
        <w:rPr>
          <w:rFonts w:ascii="Palatino Linotype" w:hAnsi="Palatino Linotype"/>
          <w:lang w:val="fr-FR"/>
        </w:rPr>
        <w:t>ACO II,1,1, 92.</w:t>
      </w:r>
    </w:p>
  </w:footnote>
  <w:footnote w:id="9">
    <w:p w:rsidR="00267879" w:rsidRPr="003E446F" w:rsidRDefault="00267879">
      <w:pPr>
        <w:pStyle w:val="a3"/>
        <w:rPr>
          <w:lang w:val="fr-FR"/>
        </w:rPr>
      </w:pPr>
      <w:r w:rsidRPr="003C7BFA">
        <w:rPr>
          <w:rStyle w:val="a4"/>
          <w:rFonts w:ascii="Palatino Linotype" w:hAnsi="Palatino Linotype"/>
        </w:rPr>
        <w:footnoteRef/>
      </w:r>
      <w:r w:rsidRPr="000C75F8">
        <w:rPr>
          <w:rFonts w:ascii="Palatino Linotype" w:hAnsi="Palatino Linotype"/>
          <w:lang w:val="fr-FR"/>
        </w:rPr>
        <w:t xml:space="preserve"> </w:t>
      </w:r>
      <w:r w:rsidRPr="003C7BFA">
        <w:rPr>
          <w:rFonts w:ascii="Palatino Linotype" w:hAnsi="Palatino Linotype"/>
        </w:rPr>
        <w:t>Βλ</w:t>
      </w:r>
      <w:r w:rsidRPr="000C75F8">
        <w:rPr>
          <w:rFonts w:ascii="Palatino Linotype" w:hAnsi="Palatino Linotype"/>
          <w:lang w:val="fr-FR"/>
        </w:rPr>
        <w:t xml:space="preserve">. </w:t>
      </w:r>
      <w:proofErr w:type="spellStart"/>
      <w:r w:rsidRPr="003C7BFA">
        <w:rPr>
          <w:rFonts w:ascii="Palatino Linotype" w:hAnsi="Palatino Linotype"/>
        </w:rPr>
        <w:t>υποσημ</w:t>
      </w:r>
      <w:proofErr w:type="spellEnd"/>
      <w:r w:rsidRPr="000C75F8">
        <w:rPr>
          <w:rFonts w:ascii="Palatino Linotype" w:hAnsi="Palatino Linotype"/>
          <w:lang w:val="fr-FR"/>
        </w:rPr>
        <w:t xml:space="preserve">. 3, </w:t>
      </w:r>
      <w:proofErr w:type="spellStart"/>
      <w:r w:rsidRPr="003C7BFA">
        <w:rPr>
          <w:rFonts w:ascii="Palatino Linotype" w:hAnsi="Palatino Linotype"/>
        </w:rPr>
        <w:t>στίχ</w:t>
      </w:r>
      <w:proofErr w:type="spellEnd"/>
      <w:r w:rsidRPr="000C75F8">
        <w:rPr>
          <w:rFonts w:ascii="Palatino Linotype" w:hAnsi="Palatino Linotype"/>
          <w:lang w:val="fr-FR"/>
        </w:rPr>
        <w:t>. 1-7.</w:t>
      </w:r>
    </w:p>
  </w:footnote>
  <w:footnote w:id="10">
    <w:p w:rsidR="00267879" w:rsidRPr="003E446F" w:rsidRDefault="00267879" w:rsidP="00AC4AA9">
      <w:pPr>
        <w:pStyle w:val="a3"/>
        <w:ind w:left="0" w:firstLine="352"/>
        <w:rPr>
          <w:lang w:val="fr-FR"/>
        </w:rPr>
      </w:pPr>
      <w:r>
        <w:rPr>
          <w:rStyle w:val="a4"/>
        </w:rPr>
        <w:footnoteRef/>
      </w:r>
      <w:r w:rsidRPr="00AC4AA9">
        <w:rPr>
          <w:lang w:val="fr-FR"/>
        </w:rPr>
        <w:t xml:space="preserve"> </w:t>
      </w:r>
      <w:r>
        <w:rPr>
          <w:rFonts w:ascii="Palatino Linotype" w:hAnsi="Palatino Linotype"/>
        </w:rPr>
        <w:t>Β</w:t>
      </w:r>
      <w:r w:rsidRPr="00427958">
        <w:rPr>
          <w:rFonts w:ascii="Palatino Linotype" w:hAnsi="Palatino Linotype"/>
        </w:rPr>
        <w:t>λ</w:t>
      </w:r>
      <w:r w:rsidRPr="00AC4AA9">
        <w:rPr>
          <w:rFonts w:ascii="Palatino Linotype" w:hAnsi="Palatino Linotype"/>
          <w:lang w:val="fr-FR"/>
        </w:rPr>
        <w:t xml:space="preserve">. </w:t>
      </w:r>
      <w:proofErr w:type="spellStart"/>
      <w:r w:rsidRPr="00427958">
        <w:rPr>
          <w:rFonts w:ascii="Palatino Linotype" w:hAnsi="Palatino Linotype"/>
          <w:lang w:val="fr-FR"/>
        </w:rPr>
        <w:t>Mansi</w:t>
      </w:r>
      <w:proofErr w:type="spellEnd"/>
      <w:r w:rsidRPr="00427958">
        <w:rPr>
          <w:rFonts w:ascii="Palatino Linotype" w:hAnsi="Palatino Linotype"/>
          <w:lang w:val="fr-FR"/>
        </w:rPr>
        <w:t>, VI, 668</w:t>
      </w:r>
      <w:r w:rsidRPr="00427958">
        <w:rPr>
          <w:rFonts w:ascii="Palatino Linotype" w:hAnsi="Palatino Linotype"/>
          <w:b/>
          <w:vertAlign w:val="superscript"/>
          <w:lang w:val="fr-FR"/>
        </w:rPr>
        <w:t>.</w:t>
      </w:r>
      <w:r w:rsidRPr="00427958">
        <w:rPr>
          <w:rFonts w:ascii="Palatino Linotype" w:hAnsi="Palatino Linotype"/>
          <w:lang w:val="fr-FR"/>
        </w:rPr>
        <w:t xml:space="preserve"> ACO II,1,1,</w:t>
      </w:r>
      <w:r>
        <w:rPr>
          <w:rFonts w:ascii="Palatino Linotype" w:hAnsi="Palatino Linotype"/>
          <w:lang w:val="fr-FR"/>
        </w:rPr>
        <w:t xml:space="preserve"> </w:t>
      </w:r>
      <w:r w:rsidRPr="00427958">
        <w:rPr>
          <w:rFonts w:ascii="Palatino Linotype" w:hAnsi="Palatino Linotype"/>
          <w:lang w:val="fr-FR"/>
        </w:rPr>
        <w:t>108.</w:t>
      </w:r>
    </w:p>
  </w:footnote>
  <w:footnote w:id="11">
    <w:p w:rsidR="00267879" w:rsidRPr="003E446F" w:rsidRDefault="00267879">
      <w:pPr>
        <w:pStyle w:val="a3"/>
        <w:rPr>
          <w:lang w:val="fr-FR"/>
        </w:rPr>
      </w:pPr>
      <w:r w:rsidRPr="00C00879">
        <w:rPr>
          <w:rStyle w:val="a4"/>
          <w:rFonts w:ascii="Palatino Linotype" w:hAnsi="Palatino Linotype"/>
        </w:rPr>
        <w:footnoteRef/>
      </w:r>
      <w:r w:rsidRPr="00C00879">
        <w:rPr>
          <w:rFonts w:ascii="Palatino Linotype" w:hAnsi="Palatino Linotype"/>
          <w:lang w:val="fr-FR"/>
        </w:rPr>
        <w:t xml:space="preserve"> </w:t>
      </w:r>
      <w:r w:rsidRPr="00C00879">
        <w:rPr>
          <w:rFonts w:ascii="Palatino Linotype" w:hAnsi="Palatino Linotype"/>
        </w:rPr>
        <w:t>Βλ</w:t>
      </w:r>
      <w:r w:rsidRPr="00C00879">
        <w:rPr>
          <w:rFonts w:ascii="Palatino Linotype" w:hAnsi="Palatino Linotype"/>
          <w:lang w:val="fr-FR"/>
        </w:rPr>
        <w:t>. PG 77, 180 B</w:t>
      </w:r>
      <w:r w:rsidRPr="00C00879">
        <w:rPr>
          <w:rFonts w:ascii="Palatino Linotype" w:hAnsi="Palatino Linotype"/>
          <w:b/>
          <w:vertAlign w:val="superscript"/>
          <w:lang w:val="fr-FR"/>
        </w:rPr>
        <w:t>.</w:t>
      </w:r>
      <w:r w:rsidRPr="00C00879">
        <w:rPr>
          <w:rFonts w:ascii="Palatino Linotype" w:hAnsi="Palatino Linotype"/>
          <w:lang w:val="fr-FR"/>
        </w:rPr>
        <w:t xml:space="preserve"> </w:t>
      </w:r>
      <w:proofErr w:type="spellStart"/>
      <w:r w:rsidRPr="00C00879">
        <w:rPr>
          <w:rFonts w:ascii="Palatino Linotype" w:hAnsi="Palatino Linotype"/>
          <w:lang w:val="fr-FR"/>
        </w:rPr>
        <w:t>Mansi</w:t>
      </w:r>
      <w:proofErr w:type="spellEnd"/>
      <w:r w:rsidRPr="00C00879">
        <w:rPr>
          <w:rFonts w:ascii="Palatino Linotype" w:hAnsi="Palatino Linotype"/>
          <w:lang w:val="fr-FR"/>
        </w:rPr>
        <w:t xml:space="preserve"> VI, 672</w:t>
      </w:r>
      <w:r w:rsidRPr="00C00879">
        <w:rPr>
          <w:rFonts w:ascii="Palatino Linotype" w:hAnsi="Palatino Linotype"/>
          <w:b/>
          <w:vertAlign w:val="superscript"/>
          <w:lang w:val="fr-FR"/>
        </w:rPr>
        <w:t>.</w:t>
      </w:r>
      <w:r w:rsidRPr="00C00879">
        <w:rPr>
          <w:rFonts w:ascii="Palatino Linotype" w:hAnsi="Palatino Linotype"/>
          <w:lang w:val="fr-FR"/>
        </w:rPr>
        <w:t xml:space="preserve"> ACO II,1,1 110.</w:t>
      </w:r>
    </w:p>
  </w:footnote>
  <w:footnote w:id="12">
    <w:p w:rsidR="00267879" w:rsidRPr="003E446F" w:rsidRDefault="00267879" w:rsidP="00506856">
      <w:pPr>
        <w:pStyle w:val="a3"/>
        <w:ind w:left="0" w:firstLine="357"/>
        <w:rPr>
          <w:lang w:val="en-US"/>
        </w:rPr>
      </w:pPr>
      <w:r w:rsidRPr="00506856">
        <w:rPr>
          <w:rStyle w:val="a4"/>
          <w:rFonts w:ascii="Palatino Linotype" w:hAnsi="Palatino Linotype"/>
        </w:rPr>
        <w:footnoteRef/>
      </w:r>
      <w:r w:rsidRPr="00AC4AA9">
        <w:rPr>
          <w:rFonts w:ascii="Palatino Linotype" w:hAnsi="Palatino Linotype"/>
          <w:lang w:val="fr-FR"/>
        </w:rPr>
        <w:t xml:space="preserve"> </w:t>
      </w:r>
      <w:r w:rsidRPr="00506856">
        <w:rPr>
          <w:rFonts w:ascii="Palatino Linotype" w:hAnsi="Palatino Linotype"/>
        </w:rPr>
        <w:t>Βλ</w:t>
      </w:r>
      <w:r w:rsidRPr="00AC4AA9">
        <w:rPr>
          <w:rFonts w:ascii="Palatino Linotype" w:hAnsi="Palatino Linotype"/>
          <w:lang w:val="fr-FR"/>
        </w:rPr>
        <w:t xml:space="preserve">. Fr. </w:t>
      </w:r>
      <w:proofErr w:type="spellStart"/>
      <w:r w:rsidRPr="00AC4AA9">
        <w:rPr>
          <w:rFonts w:ascii="Palatino Linotype" w:hAnsi="Palatino Linotype"/>
          <w:lang w:val="fr-FR"/>
        </w:rPr>
        <w:t>Loofs</w:t>
      </w:r>
      <w:proofErr w:type="spellEnd"/>
      <w:r w:rsidRPr="00AC4AA9">
        <w:rPr>
          <w:rFonts w:ascii="Palatino Linotype" w:hAnsi="Palatino Linotype"/>
          <w:lang w:val="fr-FR"/>
        </w:rPr>
        <w:t xml:space="preserve">, </w:t>
      </w:r>
      <w:proofErr w:type="spellStart"/>
      <w:r w:rsidRPr="00506856">
        <w:rPr>
          <w:rFonts w:ascii="Palatino Linotype" w:hAnsi="Palatino Linotype"/>
        </w:rPr>
        <w:t>όπ</w:t>
      </w:r>
      <w:proofErr w:type="spellEnd"/>
      <w:r w:rsidRPr="00AC4AA9">
        <w:rPr>
          <w:rFonts w:ascii="Palatino Linotype" w:hAnsi="Palatino Linotype"/>
          <w:lang w:val="fr-FR"/>
        </w:rPr>
        <w:t xml:space="preserve">. </w:t>
      </w:r>
      <w:r w:rsidRPr="00506856">
        <w:rPr>
          <w:rFonts w:ascii="Palatino Linotype" w:hAnsi="Palatino Linotype"/>
        </w:rPr>
        <w:t>παρ</w:t>
      </w:r>
      <w:r w:rsidRPr="00AC4AA9">
        <w:rPr>
          <w:rFonts w:ascii="Palatino Linotype" w:hAnsi="Palatino Linotype"/>
          <w:lang w:val="fr-FR"/>
        </w:rPr>
        <w:t xml:space="preserve">., </w:t>
      </w:r>
      <w:r w:rsidRPr="00506856">
        <w:rPr>
          <w:rFonts w:ascii="Palatino Linotype" w:hAnsi="Palatino Linotype"/>
        </w:rPr>
        <w:t>σ</w:t>
      </w:r>
      <w:r w:rsidRPr="00AC4AA9">
        <w:rPr>
          <w:rFonts w:ascii="Palatino Linotype" w:hAnsi="Palatino Linotype"/>
          <w:lang w:val="fr-FR"/>
        </w:rPr>
        <w:t xml:space="preserve">. 171, 175, 176, 182, 192, 196, 211, 254, 269, 271, 273, 274, 295, 307, 317, 318, 336, 358, 361. </w:t>
      </w:r>
      <w:r>
        <w:rPr>
          <w:rFonts w:ascii="Palatino Linotype" w:hAnsi="Palatino Linotype"/>
        </w:rPr>
        <w:t>Βλ</w:t>
      </w:r>
      <w:r w:rsidRPr="00506856">
        <w:rPr>
          <w:rFonts w:ascii="Palatino Linotype" w:hAnsi="Palatino Linotype"/>
          <w:lang w:val="fr-FR"/>
        </w:rPr>
        <w:t xml:space="preserve">. </w:t>
      </w:r>
      <w:r>
        <w:rPr>
          <w:rFonts w:ascii="Palatino Linotype" w:hAnsi="Palatino Linotype"/>
        </w:rPr>
        <w:t>και</w:t>
      </w:r>
      <w:r w:rsidRPr="00506856">
        <w:rPr>
          <w:rFonts w:ascii="Palatino Linotype" w:hAnsi="Palatino Linotype"/>
          <w:lang w:val="fr-FR"/>
        </w:rPr>
        <w:t xml:space="preserve"> F. </w:t>
      </w:r>
      <w:proofErr w:type="spellStart"/>
      <w:r w:rsidRPr="00506856">
        <w:rPr>
          <w:rFonts w:ascii="Palatino Linotype" w:hAnsi="Palatino Linotype"/>
          <w:lang w:val="fr-FR"/>
        </w:rPr>
        <w:t>Nau</w:t>
      </w:r>
      <w:proofErr w:type="spellEnd"/>
      <w:r w:rsidRPr="00506856">
        <w:rPr>
          <w:rFonts w:ascii="Palatino Linotype" w:hAnsi="Palatino Linotype"/>
          <w:lang w:val="fr-FR"/>
        </w:rPr>
        <w:t xml:space="preserve">, </w:t>
      </w:r>
      <w:r w:rsidRPr="00B45883">
        <w:rPr>
          <w:rFonts w:ascii="Palatino Linotype" w:hAnsi="Palatino Linotype"/>
          <w:i/>
          <w:lang w:val="fr-FR"/>
        </w:rPr>
        <w:t>Nestorius. Le livre d’ Héraclide de Damas</w:t>
      </w:r>
      <w:r>
        <w:rPr>
          <w:rFonts w:ascii="Palatino Linotype" w:hAnsi="Palatino Linotype"/>
          <w:lang w:val="fr-FR"/>
        </w:rPr>
        <w:t xml:space="preserve"> (traduit en français), Paris 1910, </w:t>
      </w:r>
      <w:r>
        <w:rPr>
          <w:rFonts w:ascii="Palatino Linotype" w:hAnsi="Palatino Linotype"/>
        </w:rPr>
        <w:t>σ</w:t>
      </w:r>
      <w:r w:rsidRPr="00B45883">
        <w:rPr>
          <w:rFonts w:ascii="Palatino Linotype" w:hAnsi="Palatino Linotype"/>
          <w:lang w:val="fr-FR"/>
        </w:rPr>
        <w:t xml:space="preserve">. 146, 184, </w:t>
      </w:r>
      <w:smartTag w:uri="urn:schemas-microsoft-com:office:smarttags" w:element="metricconverter">
        <w:smartTagPr>
          <w:attr w:name="ProductID" w:val="185. G"/>
        </w:smartTagPr>
        <w:r w:rsidRPr="00B45883">
          <w:rPr>
            <w:rFonts w:ascii="Palatino Linotype" w:hAnsi="Palatino Linotype"/>
            <w:lang w:val="fr-FR"/>
          </w:rPr>
          <w:t>185</w:t>
        </w:r>
        <w:r w:rsidRPr="00B45883">
          <w:rPr>
            <w:rFonts w:ascii="Palatino Linotype" w:hAnsi="Palatino Linotype"/>
            <w:b/>
            <w:vertAlign w:val="superscript"/>
            <w:lang w:val="fr-FR"/>
          </w:rPr>
          <w:t>.</w:t>
        </w:r>
        <w:r w:rsidRPr="00B45883">
          <w:rPr>
            <w:rFonts w:ascii="Palatino Linotype" w:hAnsi="Palatino Linotype"/>
            <w:lang w:val="fr-FR"/>
          </w:rPr>
          <w:t xml:space="preserve"> </w:t>
        </w:r>
        <w:r>
          <w:rPr>
            <w:rFonts w:ascii="Palatino Linotype" w:hAnsi="Palatino Linotype"/>
            <w:lang w:val="en-US"/>
          </w:rPr>
          <w:t>G</w:t>
        </w:r>
      </w:smartTag>
      <w:r>
        <w:rPr>
          <w:rFonts w:ascii="Palatino Linotype" w:hAnsi="Palatino Linotype"/>
          <w:lang w:val="en-US"/>
        </w:rPr>
        <w:t xml:space="preserve">. L. Driver – L. Hodgson, </w:t>
      </w:r>
      <w:r w:rsidRPr="00B45883">
        <w:rPr>
          <w:rFonts w:ascii="Palatino Linotype" w:hAnsi="Palatino Linotype"/>
          <w:i/>
          <w:lang w:val="en-US"/>
        </w:rPr>
        <w:t xml:space="preserve">Nestorius. The Bazaar of </w:t>
      </w:r>
      <w:proofErr w:type="spellStart"/>
      <w:r w:rsidRPr="00B45883">
        <w:rPr>
          <w:rFonts w:ascii="Palatino Linotype" w:hAnsi="Palatino Linotype"/>
          <w:i/>
          <w:lang w:val="en-US"/>
        </w:rPr>
        <w:t>Heracleides</w:t>
      </w:r>
      <w:proofErr w:type="spellEnd"/>
      <w:r w:rsidRPr="00B45883">
        <w:rPr>
          <w:rFonts w:ascii="Palatino Linotype" w:hAnsi="Palatino Linotype"/>
          <w:i/>
          <w:lang w:val="en-US"/>
        </w:rPr>
        <w:t xml:space="preserve"> </w:t>
      </w:r>
      <w:r>
        <w:rPr>
          <w:rFonts w:ascii="Palatino Linotype" w:hAnsi="Palatino Linotype"/>
          <w:lang w:val="en-US"/>
        </w:rPr>
        <w:t xml:space="preserve">(newly translated from the </w:t>
      </w:r>
      <w:proofErr w:type="spellStart"/>
      <w:proofErr w:type="gramStart"/>
      <w:r>
        <w:rPr>
          <w:rFonts w:ascii="Palatino Linotype" w:hAnsi="Palatino Linotype"/>
          <w:lang w:val="en-US"/>
        </w:rPr>
        <w:t>syriac</w:t>
      </w:r>
      <w:proofErr w:type="spellEnd"/>
      <w:proofErr w:type="gramEnd"/>
      <w:r>
        <w:rPr>
          <w:rFonts w:ascii="Palatino Linotype" w:hAnsi="Palatino Linotype"/>
          <w:lang w:val="en-US"/>
        </w:rPr>
        <w:t xml:space="preserve">), </w:t>
      </w:r>
      <w:smartTag w:uri="urn:schemas-microsoft-com:office:smarttags" w:element="City">
        <w:smartTag w:uri="urn:schemas-microsoft-com:office:smarttags" w:element="place">
          <w:r>
            <w:rPr>
              <w:rFonts w:ascii="Palatino Linotype" w:hAnsi="Palatino Linotype"/>
              <w:lang w:val="en-US"/>
            </w:rPr>
            <w:t>Oxford</w:t>
          </w:r>
        </w:smartTag>
      </w:smartTag>
      <w:r>
        <w:rPr>
          <w:rFonts w:ascii="Palatino Linotype" w:hAnsi="Palatino Linotype"/>
          <w:lang w:val="en-US"/>
        </w:rPr>
        <w:t xml:space="preserve"> 1925, </w:t>
      </w:r>
      <w:r>
        <w:rPr>
          <w:rFonts w:ascii="Palatino Linotype" w:hAnsi="Palatino Linotype"/>
        </w:rPr>
        <w:t>σ</w:t>
      </w:r>
      <w:r w:rsidRPr="00B45883">
        <w:rPr>
          <w:rFonts w:ascii="Palatino Linotype" w:hAnsi="Palatino Linotype"/>
          <w:lang w:val="en-US"/>
        </w:rPr>
        <w:t>. 166, 207, 209.</w:t>
      </w:r>
    </w:p>
  </w:footnote>
  <w:footnote w:id="13">
    <w:p w:rsidR="00267879" w:rsidRPr="003E446F" w:rsidRDefault="00267879">
      <w:pPr>
        <w:pStyle w:val="a3"/>
        <w:rPr>
          <w:lang w:val="en-US"/>
        </w:rPr>
      </w:pPr>
      <w:r w:rsidRPr="00D95B4C">
        <w:rPr>
          <w:rStyle w:val="a4"/>
          <w:rFonts w:ascii="Palatino Linotype" w:hAnsi="Palatino Linotype"/>
        </w:rPr>
        <w:footnoteRef/>
      </w:r>
      <w:r w:rsidRPr="00D95B4C">
        <w:rPr>
          <w:rFonts w:ascii="Palatino Linotype" w:hAnsi="Palatino Linotype"/>
          <w:lang w:val="en-US"/>
        </w:rPr>
        <w:t xml:space="preserve"> </w:t>
      </w:r>
      <w:r w:rsidRPr="00D95B4C">
        <w:rPr>
          <w:rFonts w:ascii="Palatino Linotype" w:hAnsi="Palatino Linotype"/>
        </w:rPr>
        <w:t>Βλ</w:t>
      </w:r>
      <w:r w:rsidRPr="00D95B4C">
        <w:rPr>
          <w:rFonts w:ascii="Palatino Linotype" w:hAnsi="Palatino Linotype"/>
          <w:lang w:val="en-US"/>
        </w:rPr>
        <w:t xml:space="preserve">. </w:t>
      </w:r>
      <w:proofErr w:type="spellStart"/>
      <w:proofErr w:type="gramStart"/>
      <w:r w:rsidRPr="00D95B4C">
        <w:rPr>
          <w:rFonts w:ascii="Palatino Linotype" w:hAnsi="Palatino Linotype"/>
          <w:lang w:val="en-US"/>
        </w:rPr>
        <w:t>Mansi</w:t>
      </w:r>
      <w:proofErr w:type="spellEnd"/>
      <w:r w:rsidRPr="00D95B4C">
        <w:rPr>
          <w:rFonts w:ascii="Palatino Linotype" w:hAnsi="Palatino Linotype"/>
          <w:lang w:val="en-US"/>
        </w:rPr>
        <w:t xml:space="preserve">, </w:t>
      </w:r>
      <w:proofErr w:type="spellStart"/>
      <w:r w:rsidRPr="00D95B4C">
        <w:rPr>
          <w:rFonts w:ascii="Palatino Linotype" w:hAnsi="Palatino Linotype"/>
        </w:rPr>
        <w:t>όπ</w:t>
      </w:r>
      <w:proofErr w:type="spellEnd"/>
      <w:r w:rsidRPr="00D95B4C">
        <w:rPr>
          <w:rFonts w:ascii="Palatino Linotype" w:hAnsi="Palatino Linotype"/>
          <w:lang w:val="en-US"/>
        </w:rPr>
        <w:t>.</w:t>
      </w:r>
      <w:proofErr w:type="gramEnd"/>
      <w:r w:rsidRPr="00D95B4C">
        <w:rPr>
          <w:rFonts w:ascii="Palatino Linotype" w:hAnsi="Palatino Linotype"/>
          <w:lang w:val="en-US"/>
        </w:rPr>
        <w:t xml:space="preserve"> </w:t>
      </w:r>
      <w:r w:rsidRPr="00D95B4C">
        <w:rPr>
          <w:rFonts w:ascii="Palatino Linotype" w:hAnsi="Palatino Linotype"/>
        </w:rPr>
        <w:t>παρ</w:t>
      </w:r>
      <w:r w:rsidRPr="00D95B4C">
        <w:rPr>
          <w:rFonts w:ascii="Palatino Linotype" w:hAnsi="Palatino Linotype"/>
          <w:lang w:val="en-US"/>
        </w:rPr>
        <w:t>.</w:t>
      </w:r>
      <w:r w:rsidRPr="00D95B4C">
        <w:rPr>
          <w:rFonts w:ascii="Palatino Linotype" w:hAnsi="Palatino Linotype"/>
          <w:b/>
          <w:vertAlign w:val="superscript"/>
          <w:lang w:val="en-US"/>
        </w:rPr>
        <w:t>.</w:t>
      </w:r>
      <w:r w:rsidRPr="00D95B4C">
        <w:rPr>
          <w:rFonts w:ascii="Palatino Linotype" w:hAnsi="Palatino Linotype"/>
          <w:lang w:val="en-US"/>
        </w:rPr>
        <w:t xml:space="preserve"> ACO II</w:t>
      </w:r>
      <w:proofErr w:type="gramStart"/>
      <w:r w:rsidRPr="00D95B4C">
        <w:rPr>
          <w:rFonts w:ascii="Palatino Linotype" w:hAnsi="Palatino Linotype"/>
          <w:lang w:val="en-US"/>
        </w:rPr>
        <w:t>,1,1,92</w:t>
      </w:r>
      <w:proofErr w:type="gramEnd"/>
      <w:r w:rsidRPr="00D95B4C">
        <w:rPr>
          <w:rFonts w:ascii="Palatino Linotype" w:hAnsi="Palatino Linotype"/>
          <w:lang w:val="en-US"/>
        </w:rPr>
        <w:t xml:space="preserve"> </w:t>
      </w:r>
      <w:proofErr w:type="spellStart"/>
      <w:r w:rsidRPr="00D95B4C">
        <w:rPr>
          <w:rFonts w:ascii="Palatino Linotype" w:hAnsi="Palatino Linotype"/>
          <w:lang w:val="en-US"/>
        </w:rPr>
        <w:t>εξ</w:t>
      </w:r>
      <w:proofErr w:type="spellEnd"/>
      <w:r w:rsidRPr="00D95B4C">
        <w:rPr>
          <w:rFonts w:ascii="Palatino Linotype" w:hAnsi="Palatino Linotype"/>
          <w:lang w:val="en-US"/>
        </w:rPr>
        <w:t>.</w:t>
      </w:r>
    </w:p>
  </w:footnote>
  <w:footnote w:id="14">
    <w:p w:rsidR="00267879" w:rsidRPr="003E446F" w:rsidRDefault="00267879">
      <w:pPr>
        <w:pStyle w:val="a3"/>
        <w:rPr>
          <w:lang w:val="en-US"/>
        </w:rPr>
      </w:pPr>
      <w:r w:rsidRPr="00EF6316">
        <w:rPr>
          <w:rStyle w:val="a4"/>
          <w:rFonts w:ascii="Palatino Linotype" w:hAnsi="Palatino Linotype"/>
        </w:rPr>
        <w:footnoteRef/>
      </w:r>
      <w:r w:rsidRPr="000C75F8">
        <w:rPr>
          <w:rFonts w:ascii="Palatino Linotype" w:hAnsi="Palatino Linotype"/>
          <w:lang w:val="en-US"/>
        </w:rPr>
        <w:t xml:space="preserve"> </w:t>
      </w:r>
      <w:r w:rsidRPr="00EF6316">
        <w:rPr>
          <w:rFonts w:ascii="Palatino Linotype" w:hAnsi="Palatino Linotype"/>
        </w:rPr>
        <w:t>Βλ</w:t>
      </w:r>
      <w:r w:rsidRPr="000C75F8">
        <w:rPr>
          <w:rFonts w:ascii="Palatino Linotype" w:hAnsi="Palatino Linotype"/>
          <w:lang w:val="en-US"/>
        </w:rPr>
        <w:t xml:space="preserve">. </w:t>
      </w:r>
      <w:proofErr w:type="spellStart"/>
      <w:r w:rsidRPr="00EF6316">
        <w:rPr>
          <w:rFonts w:ascii="Palatino Linotype" w:hAnsi="Palatino Linotype"/>
        </w:rPr>
        <w:t>υποσ</w:t>
      </w:r>
      <w:proofErr w:type="spellEnd"/>
      <w:r w:rsidRPr="000C75F8">
        <w:rPr>
          <w:rFonts w:ascii="Palatino Linotype" w:hAnsi="Palatino Linotype"/>
          <w:lang w:val="en-US"/>
        </w:rPr>
        <w:t xml:space="preserve">. </w:t>
      </w:r>
      <w:proofErr w:type="gramStart"/>
      <w:r w:rsidRPr="000C75F8">
        <w:rPr>
          <w:rFonts w:ascii="Palatino Linotype" w:hAnsi="Palatino Linotype"/>
          <w:lang w:val="en-US"/>
        </w:rPr>
        <w:t xml:space="preserve">3, </w:t>
      </w:r>
      <w:proofErr w:type="spellStart"/>
      <w:r w:rsidRPr="00EF6316">
        <w:rPr>
          <w:rFonts w:ascii="Palatino Linotype" w:hAnsi="Palatino Linotype"/>
        </w:rPr>
        <w:t>στίχ</w:t>
      </w:r>
      <w:proofErr w:type="spellEnd"/>
      <w:r w:rsidRPr="000C75F8">
        <w:rPr>
          <w:rFonts w:ascii="Palatino Linotype" w:hAnsi="Palatino Linotype"/>
          <w:lang w:val="en-US"/>
        </w:rPr>
        <w:t>.</w:t>
      </w:r>
      <w:proofErr w:type="gramEnd"/>
      <w:r w:rsidRPr="000C75F8">
        <w:rPr>
          <w:rFonts w:ascii="Palatino Linotype" w:hAnsi="Palatino Linotype"/>
          <w:lang w:val="en-US"/>
        </w:rPr>
        <w:t xml:space="preserve"> 1-11.</w:t>
      </w:r>
    </w:p>
  </w:footnote>
  <w:footnote w:id="15">
    <w:p w:rsidR="00267879" w:rsidRPr="003E446F" w:rsidRDefault="00267879" w:rsidP="00427958">
      <w:pPr>
        <w:pStyle w:val="a3"/>
        <w:ind w:left="0" w:firstLine="352"/>
        <w:rPr>
          <w:lang w:val="en-US"/>
        </w:rPr>
      </w:pPr>
      <w:r w:rsidRPr="00427958">
        <w:rPr>
          <w:rStyle w:val="a4"/>
          <w:rFonts w:ascii="Palatino Linotype" w:hAnsi="Palatino Linotype"/>
        </w:rPr>
        <w:footnoteRef/>
      </w:r>
      <w:r w:rsidRPr="00EC7C61">
        <w:rPr>
          <w:rFonts w:ascii="Palatino Linotype" w:hAnsi="Palatino Linotype"/>
          <w:lang w:val="en-US"/>
        </w:rPr>
        <w:t xml:space="preserve"> </w:t>
      </w:r>
      <w:r w:rsidRPr="00427958">
        <w:rPr>
          <w:rFonts w:ascii="Palatino Linotype" w:hAnsi="Palatino Linotype"/>
        </w:rPr>
        <w:t>Βλ</w:t>
      </w:r>
      <w:r w:rsidRPr="00EC7C61">
        <w:rPr>
          <w:rFonts w:ascii="Palatino Linotype" w:hAnsi="Palatino Linotype"/>
          <w:lang w:val="en-US"/>
        </w:rPr>
        <w:t xml:space="preserve">. </w:t>
      </w:r>
      <w:proofErr w:type="spellStart"/>
      <w:r w:rsidRPr="00EC7C61">
        <w:rPr>
          <w:rFonts w:ascii="Palatino Linotype" w:hAnsi="Palatino Linotype"/>
          <w:lang w:val="en-US"/>
        </w:rPr>
        <w:t>Mansi</w:t>
      </w:r>
      <w:proofErr w:type="spellEnd"/>
      <w:r w:rsidRPr="00EC7C61">
        <w:rPr>
          <w:rFonts w:ascii="Palatino Linotype" w:hAnsi="Palatino Linotype"/>
          <w:lang w:val="en-US"/>
        </w:rPr>
        <w:t>, VI, 636</w:t>
      </w:r>
      <w:proofErr w:type="gramStart"/>
      <w:r w:rsidRPr="00EC7C61">
        <w:rPr>
          <w:rFonts w:ascii="Palatino Linotype" w:hAnsi="Palatino Linotype"/>
          <w:lang w:val="en-US"/>
        </w:rPr>
        <w:t>.</w:t>
      </w:r>
      <w:r w:rsidRPr="00EC7C61">
        <w:rPr>
          <w:rFonts w:ascii="Palatino Linotype" w:hAnsi="Palatino Linotype"/>
          <w:b/>
          <w:vertAlign w:val="superscript"/>
          <w:lang w:val="en-US"/>
        </w:rPr>
        <w:t>.</w:t>
      </w:r>
      <w:proofErr w:type="gramEnd"/>
      <w:r w:rsidRPr="00EC7C61">
        <w:rPr>
          <w:rFonts w:ascii="Palatino Linotype" w:hAnsi="Palatino Linotype"/>
          <w:lang w:val="en-US"/>
        </w:rPr>
        <w:t xml:space="preserve"> ACO II</w:t>
      </w:r>
      <w:proofErr w:type="gramStart"/>
      <w:r w:rsidRPr="00EC7C61">
        <w:rPr>
          <w:rFonts w:ascii="Palatino Linotype" w:hAnsi="Palatino Linotype"/>
          <w:lang w:val="en-US"/>
        </w:rPr>
        <w:t>,1,1,93</w:t>
      </w:r>
      <w:proofErr w:type="gramEnd"/>
      <w:r w:rsidRPr="00EC7C61">
        <w:rPr>
          <w:rFonts w:ascii="Palatino Linotype" w:hAnsi="Palatino Linotype"/>
          <w:lang w:val="en-US"/>
        </w:rPr>
        <w:t>.</w:t>
      </w:r>
    </w:p>
  </w:footnote>
  <w:footnote w:id="16">
    <w:p w:rsidR="00267879" w:rsidRPr="003E446F" w:rsidRDefault="00267879" w:rsidP="00626C90">
      <w:pPr>
        <w:pStyle w:val="a3"/>
        <w:ind w:left="0" w:firstLine="357"/>
        <w:rPr>
          <w:lang w:val="en-US"/>
        </w:rPr>
      </w:pPr>
      <w:r w:rsidRPr="00626C90">
        <w:rPr>
          <w:rStyle w:val="a4"/>
          <w:rFonts w:ascii="Palatino Linotype" w:hAnsi="Palatino Linotype"/>
        </w:rPr>
        <w:footnoteRef/>
      </w:r>
      <w:r w:rsidRPr="00EC7C61">
        <w:rPr>
          <w:rFonts w:ascii="Palatino Linotype" w:hAnsi="Palatino Linotype"/>
          <w:lang w:val="en-US"/>
        </w:rPr>
        <w:t xml:space="preserve"> </w:t>
      </w:r>
      <w:r w:rsidRPr="00626C90">
        <w:rPr>
          <w:rFonts w:ascii="Palatino Linotype" w:hAnsi="Palatino Linotype"/>
        </w:rPr>
        <w:t>Βλ</w:t>
      </w:r>
      <w:r w:rsidRPr="00EC7C61">
        <w:rPr>
          <w:rFonts w:ascii="Palatino Linotype" w:hAnsi="Palatino Linotype"/>
          <w:lang w:val="en-US"/>
        </w:rPr>
        <w:t xml:space="preserve">. </w:t>
      </w:r>
      <w:r w:rsidRPr="00626C90">
        <w:rPr>
          <w:rFonts w:ascii="Palatino Linotype" w:hAnsi="Palatino Linotype"/>
        </w:rPr>
        <w:t>και</w:t>
      </w:r>
      <w:r w:rsidRPr="00EC7C61">
        <w:rPr>
          <w:lang w:val="en-US"/>
        </w:rPr>
        <w:t xml:space="preserve"> </w:t>
      </w:r>
      <w:r w:rsidRPr="00EC7C61">
        <w:rPr>
          <w:rFonts w:ascii="Palatino Linotype" w:hAnsi="Palatino Linotype"/>
          <w:lang w:val="en-US"/>
        </w:rPr>
        <w:t xml:space="preserve">Th. </w:t>
      </w:r>
      <w:proofErr w:type="spellStart"/>
      <w:proofErr w:type="gramStart"/>
      <w:r w:rsidRPr="00EC7C61">
        <w:rPr>
          <w:rFonts w:ascii="Palatino Linotype" w:hAnsi="Palatino Linotype"/>
          <w:lang w:val="en-US"/>
        </w:rPr>
        <w:t>Šagi-Bunić</w:t>
      </w:r>
      <w:proofErr w:type="spellEnd"/>
      <w:r w:rsidRPr="00EC7C61">
        <w:rPr>
          <w:rFonts w:ascii="Palatino Linotype" w:hAnsi="Palatino Linotype"/>
          <w:lang w:val="en-US"/>
        </w:rPr>
        <w:t xml:space="preserve">, </w:t>
      </w:r>
      <w:r w:rsidRPr="00EE4D9B">
        <w:rPr>
          <w:rFonts w:ascii="Palatino Linotype" w:hAnsi="Palatino Linotype"/>
          <w:i/>
          <w:lang w:val="en-US"/>
        </w:rPr>
        <w:t xml:space="preserve">«Deus </w:t>
      </w:r>
      <w:proofErr w:type="spellStart"/>
      <w:r w:rsidRPr="00EE4D9B">
        <w:rPr>
          <w:rFonts w:ascii="Palatino Linotype" w:hAnsi="Palatino Linotype"/>
          <w:i/>
          <w:lang w:val="en-US"/>
        </w:rPr>
        <w:t>perfectus</w:t>
      </w:r>
      <w:proofErr w:type="spellEnd"/>
      <w:r w:rsidRPr="00EE4D9B">
        <w:rPr>
          <w:rFonts w:ascii="Palatino Linotype" w:hAnsi="Palatino Linotype"/>
          <w:i/>
          <w:lang w:val="en-US"/>
        </w:rPr>
        <w:t xml:space="preserve"> et homo </w:t>
      </w:r>
      <w:proofErr w:type="spellStart"/>
      <w:r w:rsidRPr="00EE4D9B">
        <w:rPr>
          <w:rFonts w:ascii="Palatino Linotype" w:hAnsi="Palatino Linotype"/>
          <w:i/>
          <w:lang w:val="en-US"/>
        </w:rPr>
        <w:t>perfectus</w:t>
      </w:r>
      <w:proofErr w:type="spellEnd"/>
      <w:r w:rsidRPr="00EE4D9B">
        <w:rPr>
          <w:rFonts w:ascii="Palatino Linotype" w:hAnsi="Palatino Linotype"/>
          <w:i/>
          <w:lang w:val="en-US"/>
        </w:rPr>
        <w:t xml:space="preserve">» a </w:t>
      </w:r>
      <w:proofErr w:type="spellStart"/>
      <w:r w:rsidRPr="00EE4D9B">
        <w:rPr>
          <w:rFonts w:ascii="Palatino Linotype" w:hAnsi="Palatino Linotype"/>
          <w:i/>
          <w:lang w:val="en-US"/>
        </w:rPr>
        <w:t>Concilio</w:t>
      </w:r>
      <w:proofErr w:type="spellEnd"/>
      <w:r w:rsidRPr="00EE4D9B">
        <w:rPr>
          <w:rFonts w:ascii="Palatino Linotype" w:hAnsi="Palatino Linotype"/>
          <w:i/>
          <w:lang w:val="en-US"/>
        </w:rPr>
        <w:t xml:space="preserve"> </w:t>
      </w:r>
      <w:proofErr w:type="spellStart"/>
      <w:r w:rsidRPr="00EE4D9B">
        <w:rPr>
          <w:rFonts w:ascii="Palatino Linotype" w:hAnsi="Palatino Linotype"/>
          <w:i/>
          <w:lang w:val="en-US"/>
        </w:rPr>
        <w:t>Ephesino</w:t>
      </w:r>
      <w:proofErr w:type="spellEnd"/>
      <w:r w:rsidRPr="00EE4D9B">
        <w:rPr>
          <w:rFonts w:ascii="Palatino Linotype" w:hAnsi="Palatino Linotype"/>
          <w:i/>
          <w:lang w:val="en-US"/>
        </w:rPr>
        <w:t xml:space="preserve"> (a. 431) </w:t>
      </w:r>
      <w:proofErr w:type="spellStart"/>
      <w:r w:rsidRPr="00EE4D9B">
        <w:rPr>
          <w:rFonts w:ascii="Palatino Linotype" w:hAnsi="Palatino Linotype"/>
          <w:i/>
          <w:lang w:val="en-US"/>
        </w:rPr>
        <w:t>ad</w:t>
      </w:r>
      <w:proofErr w:type="spellEnd"/>
      <w:r w:rsidRPr="00EE4D9B">
        <w:rPr>
          <w:rFonts w:ascii="Palatino Linotype" w:hAnsi="Palatino Linotype"/>
          <w:i/>
          <w:lang w:val="en-US"/>
        </w:rPr>
        <w:t xml:space="preserve"> </w:t>
      </w:r>
      <w:proofErr w:type="spellStart"/>
      <w:r w:rsidRPr="00EE4D9B">
        <w:rPr>
          <w:rFonts w:ascii="Palatino Linotype" w:hAnsi="Palatino Linotype"/>
          <w:i/>
          <w:lang w:val="en-US"/>
        </w:rPr>
        <w:t>Chalcedonense</w:t>
      </w:r>
      <w:proofErr w:type="spellEnd"/>
      <w:r w:rsidRPr="00EE4D9B">
        <w:rPr>
          <w:rFonts w:ascii="Palatino Linotype" w:hAnsi="Palatino Linotype"/>
          <w:i/>
          <w:lang w:val="en-US"/>
        </w:rPr>
        <w:t xml:space="preserve"> (a. 451)</w:t>
      </w:r>
      <w:r w:rsidRPr="00EC7C61">
        <w:rPr>
          <w:rFonts w:ascii="Palatino Linotype" w:hAnsi="Palatino Linotype"/>
          <w:lang w:val="en-US"/>
        </w:rPr>
        <w:t xml:space="preserve">, </w:t>
      </w:r>
      <w:proofErr w:type="spellStart"/>
      <w:r w:rsidRPr="00EC7C61">
        <w:rPr>
          <w:rFonts w:ascii="Palatino Linotype" w:hAnsi="Palatino Linotype"/>
          <w:lang w:val="en-US"/>
        </w:rPr>
        <w:t>Romae-Friburgi</w:t>
      </w:r>
      <w:proofErr w:type="spellEnd"/>
      <w:r w:rsidRPr="00EC7C61">
        <w:rPr>
          <w:rFonts w:ascii="Palatino Linotype" w:hAnsi="Palatino Linotype"/>
          <w:lang w:val="en-US"/>
        </w:rPr>
        <w:t xml:space="preserve"> </w:t>
      </w:r>
      <w:proofErr w:type="spellStart"/>
      <w:r w:rsidRPr="00EC7C61">
        <w:rPr>
          <w:rFonts w:ascii="Palatino Linotype" w:hAnsi="Palatino Linotype"/>
          <w:lang w:val="en-US"/>
        </w:rPr>
        <w:t>Brisg.-Barcinone</w:t>
      </w:r>
      <w:proofErr w:type="spellEnd"/>
      <w:r w:rsidRPr="00EC7C61">
        <w:rPr>
          <w:rFonts w:ascii="Palatino Linotype" w:hAnsi="Palatino Linotype"/>
          <w:lang w:val="en-US"/>
        </w:rPr>
        <w:t xml:space="preserve"> 1965, </w:t>
      </w:r>
      <w:r w:rsidRPr="00A93650">
        <w:rPr>
          <w:rFonts w:ascii="Palatino Linotype" w:hAnsi="Palatino Linotype"/>
        </w:rPr>
        <w:t>σ</w:t>
      </w:r>
      <w:r w:rsidRPr="00EC7C61">
        <w:rPr>
          <w:rFonts w:ascii="Palatino Linotype" w:hAnsi="Palatino Linotype"/>
          <w:lang w:val="en-US"/>
        </w:rPr>
        <w:t>. 192.</w:t>
      </w:r>
      <w:proofErr w:type="gramEnd"/>
    </w:p>
  </w:footnote>
  <w:footnote w:id="17">
    <w:p w:rsidR="00267879" w:rsidRPr="003E446F" w:rsidRDefault="00267879" w:rsidP="000C75F8">
      <w:pPr>
        <w:pStyle w:val="a3"/>
        <w:ind w:left="0" w:firstLine="357"/>
        <w:rPr>
          <w:lang w:val="fr-FR"/>
        </w:rPr>
      </w:pPr>
      <w:r w:rsidRPr="00E14F01">
        <w:rPr>
          <w:rStyle w:val="a4"/>
          <w:rFonts w:ascii="Palatino Linotype" w:hAnsi="Palatino Linotype"/>
        </w:rPr>
        <w:footnoteRef/>
      </w:r>
      <w:r w:rsidRPr="00E14F01">
        <w:rPr>
          <w:rFonts w:ascii="Palatino Linotype" w:hAnsi="Palatino Linotype"/>
          <w:lang w:val="fr-FR"/>
        </w:rPr>
        <w:t xml:space="preserve"> </w:t>
      </w:r>
      <w:r w:rsidRPr="00E14F01">
        <w:rPr>
          <w:rFonts w:ascii="Palatino Linotype" w:hAnsi="Palatino Linotype"/>
        </w:rPr>
        <w:t>Βλ</w:t>
      </w:r>
      <w:r w:rsidRPr="00E14F01">
        <w:rPr>
          <w:rFonts w:ascii="Palatino Linotype" w:hAnsi="Palatino Linotype"/>
          <w:lang w:val="fr-FR"/>
        </w:rPr>
        <w:t>. PG 77, 180</w:t>
      </w:r>
      <w:r>
        <w:rPr>
          <w:rFonts w:ascii="Palatino Linotype" w:hAnsi="Palatino Linotype"/>
          <w:lang w:val="fr-FR"/>
        </w:rPr>
        <w:t xml:space="preserve"> </w:t>
      </w:r>
      <w:r w:rsidRPr="00E14F01">
        <w:rPr>
          <w:rFonts w:ascii="Palatino Linotype" w:hAnsi="Palatino Linotype"/>
          <w:lang w:val="fr-FR"/>
        </w:rPr>
        <w:t>B</w:t>
      </w:r>
      <w:r w:rsidRPr="00E14F01">
        <w:rPr>
          <w:rFonts w:ascii="Palatino Linotype" w:hAnsi="Palatino Linotype"/>
          <w:b/>
          <w:vertAlign w:val="superscript"/>
          <w:lang w:val="fr-FR"/>
        </w:rPr>
        <w:t>.</w:t>
      </w:r>
      <w:r w:rsidRPr="00E14F01">
        <w:rPr>
          <w:rFonts w:ascii="Palatino Linotype" w:hAnsi="Palatino Linotype"/>
          <w:lang w:val="fr-FR"/>
        </w:rPr>
        <w:t xml:space="preserve"> </w:t>
      </w:r>
      <w:proofErr w:type="spellStart"/>
      <w:r w:rsidRPr="00E14F01">
        <w:rPr>
          <w:rFonts w:ascii="Palatino Linotype" w:hAnsi="Palatino Linotype"/>
          <w:lang w:val="fr-FR"/>
        </w:rPr>
        <w:t>Mansi</w:t>
      </w:r>
      <w:proofErr w:type="spellEnd"/>
      <w:r w:rsidRPr="00E14F01">
        <w:rPr>
          <w:rFonts w:ascii="Palatino Linotype" w:hAnsi="Palatino Linotype"/>
          <w:lang w:val="fr-FR"/>
        </w:rPr>
        <w:t xml:space="preserve"> VI, 672</w:t>
      </w:r>
      <w:r w:rsidRPr="00E14F01">
        <w:rPr>
          <w:rFonts w:ascii="Palatino Linotype" w:hAnsi="Palatino Linotype"/>
          <w:b/>
          <w:vertAlign w:val="superscript"/>
          <w:lang w:val="fr-FR"/>
        </w:rPr>
        <w:t>.</w:t>
      </w:r>
      <w:r w:rsidRPr="00E14F01">
        <w:rPr>
          <w:rFonts w:ascii="Palatino Linotype" w:hAnsi="Palatino Linotype"/>
          <w:lang w:val="fr-FR"/>
        </w:rPr>
        <w:t xml:space="preserve"> ACO</w:t>
      </w:r>
      <w:r w:rsidRPr="00C24760">
        <w:rPr>
          <w:rFonts w:ascii="Palatino Linotype" w:hAnsi="Palatino Linotype"/>
          <w:lang w:val="fr-FR"/>
        </w:rPr>
        <w:t xml:space="preserve"> </w:t>
      </w:r>
      <w:r w:rsidRPr="00E14F01">
        <w:rPr>
          <w:rFonts w:ascii="Palatino Linotype" w:hAnsi="Palatino Linotype"/>
          <w:lang w:val="fr-FR"/>
        </w:rPr>
        <w:t>II</w:t>
      </w:r>
      <w:r w:rsidRPr="00C24760">
        <w:rPr>
          <w:rFonts w:ascii="Palatino Linotype" w:hAnsi="Palatino Linotype"/>
          <w:lang w:val="fr-FR"/>
        </w:rPr>
        <w:t>,1,1, 110: «</w:t>
      </w:r>
      <w:r w:rsidRPr="00E14F01">
        <w:rPr>
          <w:rFonts w:ascii="Palatino Linotype" w:hAnsi="Palatino Linotype"/>
        </w:rPr>
        <w:t>τέλειος</w:t>
      </w:r>
      <w:r w:rsidRPr="00C24760">
        <w:rPr>
          <w:rFonts w:ascii="Palatino Linotype" w:hAnsi="Palatino Linotype"/>
          <w:lang w:val="fr-FR"/>
        </w:rPr>
        <w:t xml:space="preserve"> </w:t>
      </w:r>
      <w:proofErr w:type="spellStart"/>
      <w:r>
        <w:rPr>
          <w:rFonts w:ascii="Palatino Linotype" w:hAnsi="Palatino Linotype"/>
        </w:rPr>
        <w:t>ὤ</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Pr>
          <w:rFonts w:ascii="Palatino Linotype" w:hAnsi="Palatino Linotype"/>
        </w:rPr>
        <w:t>ἐ</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sidRPr="00E14F01">
        <w:rPr>
          <w:rFonts w:ascii="Palatino Linotype" w:hAnsi="Palatino Linotype"/>
        </w:rPr>
        <w:t>θεότητι</w:t>
      </w:r>
      <w:proofErr w:type="spellEnd"/>
      <w:r w:rsidRPr="00C24760">
        <w:rPr>
          <w:rFonts w:ascii="Palatino Linotype" w:hAnsi="Palatino Linotype"/>
          <w:lang w:val="fr-FR"/>
        </w:rPr>
        <w:t xml:space="preserve"> </w:t>
      </w:r>
      <w:proofErr w:type="spellStart"/>
      <w:r w:rsidRPr="00E14F01">
        <w:rPr>
          <w:rFonts w:ascii="Palatino Linotype" w:hAnsi="Palatino Linotype"/>
        </w:rPr>
        <w:t>κα</w:t>
      </w:r>
      <w:r>
        <w:rPr>
          <w:rFonts w:ascii="Palatino Linotype" w:hAnsi="Palatino Linotype"/>
        </w:rPr>
        <w:t>ί</w:t>
      </w:r>
      <w:proofErr w:type="spellEnd"/>
      <w:r w:rsidRPr="00C24760">
        <w:rPr>
          <w:rFonts w:ascii="Palatino Linotype" w:hAnsi="Palatino Linotype"/>
          <w:lang w:val="fr-FR"/>
        </w:rPr>
        <w:t xml:space="preserve"> </w:t>
      </w:r>
      <w:r w:rsidRPr="00E14F01">
        <w:rPr>
          <w:rFonts w:ascii="Palatino Linotype" w:hAnsi="Palatino Linotype"/>
        </w:rPr>
        <w:t>τέλειος</w:t>
      </w:r>
      <w:r w:rsidRPr="00C24760">
        <w:rPr>
          <w:rFonts w:ascii="Palatino Linotype" w:hAnsi="Palatino Linotype"/>
          <w:lang w:val="fr-FR"/>
        </w:rPr>
        <w:t xml:space="preserve"> </w:t>
      </w:r>
      <w:r>
        <w:rPr>
          <w:rFonts w:ascii="Palatino Linotype" w:hAnsi="Palatino Linotype"/>
        </w:rPr>
        <w:t>ὁ</w:t>
      </w:r>
      <w:r w:rsidRPr="00C24760">
        <w:rPr>
          <w:rFonts w:ascii="Palatino Linotype" w:hAnsi="Palatino Linotype"/>
          <w:lang w:val="fr-FR"/>
        </w:rPr>
        <w:t xml:space="preserve"> </w:t>
      </w:r>
      <w:proofErr w:type="spellStart"/>
      <w:r w:rsidRPr="00E14F01">
        <w:rPr>
          <w:rFonts w:ascii="Palatino Linotype" w:hAnsi="Palatino Linotype"/>
        </w:rPr>
        <w:t>α</w:t>
      </w:r>
      <w:r>
        <w:rPr>
          <w:rFonts w:ascii="Palatino Linotype" w:hAnsi="Palatino Linotype"/>
        </w:rPr>
        <w:t>ὐ</w:t>
      </w:r>
      <w:r w:rsidRPr="00E14F01">
        <w:rPr>
          <w:rFonts w:ascii="Palatino Linotype" w:hAnsi="Palatino Linotype"/>
        </w:rPr>
        <w:t>τός</w:t>
      </w:r>
      <w:proofErr w:type="spellEnd"/>
      <w:r w:rsidRPr="00C24760">
        <w:rPr>
          <w:rFonts w:ascii="Palatino Linotype" w:hAnsi="Palatino Linotype"/>
          <w:lang w:val="fr-FR"/>
        </w:rPr>
        <w:t xml:space="preserve"> </w:t>
      </w:r>
      <w:proofErr w:type="spellStart"/>
      <w:r>
        <w:rPr>
          <w:rFonts w:ascii="Palatino Linotype" w:hAnsi="Palatino Linotype"/>
        </w:rPr>
        <w:t>ἐ</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Pr>
          <w:rFonts w:ascii="Palatino Linotype" w:hAnsi="Palatino Linotype"/>
        </w:rPr>
        <w:t>ἀ</w:t>
      </w:r>
      <w:r w:rsidRPr="00E14F01">
        <w:rPr>
          <w:rFonts w:ascii="Palatino Linotype" w:hAnsi="Palatino Linotype"/>
        </w:rPr>
        <w:t>νθρωπότητι</w:t>
      </w:r>
      <w:proofErr w:type="spellEnd"/>
      <w:r w:rsidRPr="00C24760">
        <w:rPr>
          <w:rFonts w:ascii="Palatino Linotype" w:hAnsi="Palatino Linotype"/>
          <w:lang w:val="fr-FR"/>
        </w:rPr>
        <w:t xml:space="preserve">, </w:t>
      </w:r>
      <w:proofErr w:type="spellStart"/>
      <w:r w:rsidRPr="00E14F01">
        <w:rPr>
          <w:rFonts w:ascii="Palatino Linotype" w:hAnsi="Palatino Linotype"/>
        </w:rPr>
        <w:t>κα</w:t>
      </w:r>
      <w:r>
        <w:rPr>
          <w:rFonts w:ascii="Palatino Linotype" w:hAnsi="Palatino Linotype"/>
        </w:rPr>
        <w:t>ί</w:t>
      </w:r>
      <w:proofErr w:type="spellEnd"/>
      <w:r w:rsidRPr="00C24760">
        <w:rPr>
          <w:rFonts w:ascii="Palatino Linotype" w:hAnsi="Palatino Linotype"/>
          <w:lang w:val="fr-FR"/>
        </w:rPr>
        <w:t xml:space="preserve"> </w:t>
      </w:r>
      <w:proofErr w:type="spellStart"/>
      <w:r>
        <w:rPr>
          <w:rFonts w:ascii="Palatino Linotype" w:hAnsi="Palatino Linotype"/>
        </w:rPr>
        <w:t>ὡ</w:t>
      </w:r>
      <w:r w:rsidRPr="00E14F01">
        <w:rPr>
          <w:rFonts w:ascii="Palatino Linotype" w:hAnsi="Palatino Linotype"/>
        </w:rPr>
        <w:t>ς</w:t>
      </w:r>
      <w:proofErr w:type="spellEnd"/>
      <w:r w:rsidRPr="00C24760">
        <w:rPr>
          <w:rFonts w:ascii="Palatino Linotype" w:hAnsi="Palatino Linotype"/>
          <w:lang w:val="fr-FR"/>
        </w:rPr>
        <w:t xml:space="preserve"> </w:t>
      </w:r>
      <w:proofErr w:type="spellStart"/>
      <w:r>
        <w:rPr>
          <w:rFonts w:ascii="Palatino Linotype" w:hAnsi="Palatino Linotype"/>
        </w:rPr>
        <w:t>ἐ</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Pr>
          <w:rFonts w:ascii="Palatino Linotype" w:hAnsi="Palatino Linotype"/>
        </w:rPr>
        <w:t>ἑ</w:t>
      </w:r>
      <w:r w:rsidRPr="00E14F01">
        <w:rPr>
          <w:rFonts w:ascii="Palatino Linotype" w:hAnsi="Palatino Linotype"/>
        </w:rPr>
        <w:t>νί</w:t>
      </w:r>
      <w:proofErr w:type="spellEnd"/>
      <w:r w:rsidRPr="00C24760">
        <w:rPr>
          <w:rFonts w:ascii="Palatino Linotype" w:hAnsi="Palatino Linotype"/>
          <w:lang w:val="fr-FR"/>
        </w:rPr>
        <w:t xml:space="preserve"> </w:t>
      </w:r>
      <w:proofErr w:type="spellStart"/>
      <w:r w:rsidRPr="00E14F01">
        <w:rPr>
          <w:rFonts w:ascii="Palatino Linotype" w:hAnsi="Palatino Linotype"/>
        </w:rPr>
        <w:t>προσώπ</w:t>
      </w:r>
      <w:r>
        <w:rPr>
          <w:rFonts w:ascii="Palatino Linotype" w:hAnsi="Palatino Linotype"/>
        </w:rPr>
        <w:t>ῳ</w:t>
      </w:r>
      <w:proofErr w:type="spellEnd"/>
      <w:r w:rsidRPr="00C24760">
        <w:rPr>
          <w:rFonts w:ascii="Palatino Linotype" w:hAnsi="Palatino Linotype"/>
          <w:lang w:val="fr-FR"/>
        </w:rPr>
        <w:t xml:space="preserve"> </w:t>
      </w:r>
      <w:r w:rsidRPr="00E14F01">
        <w:rPr>
          <w:rFonts w:ascii="Palatino Linotype" w:hAnsi="Palatino Linotype"/>
        </w:rPr>
        <w:t>νοούμενος</w:t>
      </w:r>
      <w:r w:rsidRPr="00C24760">
        <w:rPr>
          <w:rFonts w:ascii="Palatino Linotype" w:hAnsi="Palatino Linotype"/>
          <w:b/>
          <w:vertAlign w:val="superscript"/>
          <w:lang w:val="fr-FR"/>
        </w:rPr>
        <w:t>.</w:t>
      </w:r>
      <w:r w:rsidRPr="00C24760">
        <w:rPr>
          <w:rFonts w:ascii="Palatino Linotype" w:hAnsi="Palatino Linotype"/>
          <w:lang w:val="fr-FR"/>
        </w:rPr>
        <w:t xml:space="preserve"> </w:t>
      </w:r>
      <w:proofErr w:type="spellStart"/>
      <w:r>
        <w:rPr>
          <w:rFonts w:ascii="Palatino Linotype" w:hAnsi="Palatino Linotype"/>
        </w:rPr>
        <w:t>εἷ</w:t>
      </w:r>
      <w:r w:rsidRPr="00E14F01">
        <w:rPr>
          <w:rFonts w:ascii="Palatino Linotype" w:hAnsi="Palatino Linotype"/>
        </w:rPr>
        <w:t>ς</w:t>
      </w:r>
      <w:proofErr w:type="spellEnd"/>
      <w:r w:rsidRPr="00C24760">
        <w:rPr>
          <w:rFonts w:ascii="Palatino Linotype" w:hAnsi="Palatino Linotype"/>
          <w:lang w:val="fr-FR"/>
        </w:rPr>
        <w:t xml:space="preserve"> </w:t>
      </w:r>
      <w:r w:rsidRPr="00E14F01">
        <w:rPr>
          <w:rFonts w:ascii="Palatino Linotype" w:hAnsi="Palatino Linotype"/>
        </w:rPr>
        <w:t>γ</w:t>
      </w:r>
      <w:r>
        <w:rPr>
          <w:rFonts w:ascii="Palatino Linotype" w:hAnsi="Palatino Linotype"/>
        </w:rPr>
        <w:t>ά</w:t>
      </w:r>
      <w:r w:rsidRPr="00E14F01">
        <w:rPr>
          <w:rFonts w:ascii="Palatino Linotype" w:hAnsi="Palatino Linotype"/>
        </w:rPr>
        <w:t>ρ</w:t>
      </w:r>
      <w:r w:rsidRPr="00C24760">
        <w:rPr>
          <w:rFonts w:ascii="Palatino Linotype" w:hAnsi="Palatino Linotype"/>
          <w:lang w:val="fr-FR"/>
        </w:rPr>
        <w:t xml:space="preserve"> </w:t>
      </w:r>
      <w:r w:rsidRPr="00E14F01">
        <w:rPr>
          <w:rFonts w:ascii="Palatino Linotype" w:hAnsi="Palatino Linotype"/>
        </w:rPr>
        <w:t>κύριος</w:t>
      </w:r>
      <w:r w:rsidRPr="00C24760">
        <w:rPr>
          <w:rFonts w:ascii="Palatino Linotype" w:hAnsi="Palatino Linotype"/>
          <w:lang w:val="fr-FR"/>
        </w:rPr>
        <w:t xml:space="preserve"> </w:t>
      </w:r>
      <w:proofErr w:type="spellStart"/>
      <w:r>
        <w:rPr>
          <w:rFonts w:ascii="Palatino Linotype" w:hAnsi="Palatino Linotype"/>
        </w:rPr>
        <w:t>Ἰ</w:t>
      </w:r>
      <w:r w:rsidRPr="00E14F01">
        <w:rPr>
          <w:rFonts w:ascii="Palatino Linotype" w:hAnsi="Palatino Linotype"/>
        </w:rPr>
        <w:t>ησο</w:t>
      </w:r>
      <w:r>
        <w:rPr>
          <w:rFonts w:ascii="Palatino Linotype" w:hAnsi="Palatino Linotype"/>
        </w:rPr>
        <w:t>ῦ</w:t>
      </w:r>
      <w:r w:rsidRPr="00E14F01">
        <w:rPr>
          <w:rFonts w:ascii="Palatino Linotype" w:hAnsi="Palatino Linotype"/>
        </w:rPr>
        <w:t>ς</w:t>
      </w:r>
      <w:proofErr w:type="spellEnd"/>
      <w:r w:rsidRPr="00C24760">
        <w:rPr>
          <w:rFonts w:ascii="Palatino Linotype" w:hAnsi="Palatino Linotype"/>
          <w:lang w:val="fr-FR"/>
        </w:rPr>
        <w:t xml:space="preserve"> </w:t>
      </w:r>
      <w:r w:rsidRPr="00E14F01">
        <w:rPr>
          <w:rFonts w:ascii="Palatino Linotype" w:hAnsi="Palatino Linotype"/>
        </w:rPr>
        <w:t>Χριστός</w:t>
      </w:r>
      <w:r w:rsidRPr="00C24760">
        <w:rPr>
          <w:rFonts w:ascii="Palatino Linotype" w:hAnsi="Palatino Linotype"/>
          <w:lang w:val="fr-FR"/>
        </w:rPr>
        <w:t xml:space="preserve">, </w:t>
      </w:r>
      <w:proofErr w:type="spellStart"/>
      <w:r w:rsidRPr="00E14F01">
        <w:rPr>
          <w:rFonts w:ascii="Palatino Linotype" w:hAnsi="Palatino Linotype"/>
        </w:rPr>
        <w:t>κ</w:t>
      </w:r>
      <w:r>
        <w:rPr>
          <w:rFonts w:ascii="Palatino Linotype" w:hAnsi="Palatino Linotype"/>
        </w:rPr>
        <w:t>ἄ</w:t>
      </w:r>
      <w:r w:rsidRPr="00E14F01">
        <w:rPr>
          <w:rFonts w:ascii="Palatino Linotype" w:hAnsi="Palatino Linotype"/>
        </w:rPr>
        <w:t>ν</w:t>
      </w:r>
      <w:proofErr w:type="spellEnd"/>
      <w:r w:rsidRPr="00C24760">
        <w:rPr>
          <w:rFonts w:ascii="Palatino Linotype" w:hAnsi="Palatino Linotype"/>
          <w:lang w:val="fr-FR"/>
        </w:rPr>
        <w:t xml:space="preserve"> </w:t>
      </w:r>
      <w:r>
        <w:rPr>
          <w:rFonts w:ascii="Palatino Linotype" w:hAnsi="Palatino Linotype"/>
        </w:rPr>
        <w:t>ἡ</w:t>
      </w:r>
      <w:r w:rsidRPr="00C24760">
        <w:rPr>
          <w:rFonts w:ascii="Palatino Linotype" w:hAnsi="Palatino Linotype"/>
          <w:lang w:val="fr-FR"/>
        </w:rPr>
        <w:t xml:space="preserve"> </w:t>
      </w:r>
      <w:proofErr w:type="spellStart"/>
      <w:r>
        <w:rPr>
          <w:rFonts w:ascii="Palatino Linotype" w:hAnsi="Palatino Linotype"/>
        </w:rPr>
        <w:t>τῶ</w:t>
      </w:r>
      <w:r w:rsidRPr="00E14F01">
        <w:rPr>
          <w:rFonts w:ascii="Palatino Linotype" w:hAnsi="Palatino Linotype"/>
        </w:rPr>
        <w:t>ν</w:t>
      </w:r>
      <w:proofErr w:type="spellEnd"/>
      <w:r w:rsidRPr="00C24760">
        <w:rPr>
          <w:rFonts w:ascii="Palatino Linotype" w:hAnsi="Palatino Linotype"/>
          <w:lang w:val="fr-FR"/>
        </w:rPr>
        <w:t xml:space="preserve"> </w:t>
      </w:r>
      <w:r w:rsidRPr="00E14F01">
        <w:rPr>
          <w:rFonts w:ascii="Palatino Linotype" w:hAnsi="Palatino Linotype"/>
        </w:rPr>
        <w:t>φύσεων</w:t>
      </w:r>
      <w:r w:rsidRPr="00C24760">
        <w:rPr>
          <w:rFonts w:ascii="Palatino Linotype" w:hAnsi="Palatino Linotype"/>
          <w:lang w:val="fr-FR"/>
        </w:rPr>
        <w:t xml:space="preserve"> </w:t>
      </w:r>
      <w:proofErr w:type="spellStart"/>
      <w:r w:rsidRPr="00E14F01">
        <w:rPr>
          <w:rFonts w:ascii="Palatino Linotype" w:hAnsi="Palatino Linotype"/>
        </w:rPr>
        <w:t>μ</w:t>
      </w:r>
      <w:r>
        <w:rPr>
          <w:rFonts w:ascii="Palatino Linotype" w:hAnsi="Palatino Linotype"/>
        </w:rPr>
        <w:t>ή</w:t>
      </w:r>
      <w:proofErr w:type="spellEnd"/>
      <w:r w:rsidRPr="00C24760">
        <w:rPr>
          <w:rFonts w:ascii="Palatino Linotype" w:hAnsi="Palatino Linotype"/>
          <w:lang w:val="fr-FR"/>
        </w:rPr>
        <w:t xml:space="preserve"> </w:t>
      </w:r>
      <w:proofErr w:type="spellStart"/>
      <w:r>
        <w:rPr>
          <w:rFonts w:ascii="Palatino Linotype" w:hAnsi="Palatino Linotype"/>
        </w:rPr>
        <w:t>ἀ</w:t>
      </w:r>
      <w:r w:rsidRPr="00E14F01">
        <w:rPr>
          <w:rFonts w:ascii="Palatino Linotype" w:hAnsi="Palatino Linotype"/>
        </w:rPr>
        <w:t>γνο</w:t>
      </w:r>
      <w:r>
        <w:rPr>
          <w:rFonts w:ascii="Palatino Linotype" w:hAnsi="Palatino Linotype"/>
        </w:rPr>
        <w:t>ῆ</w:t>
      </w:r>
      <w:r w:rsidRPr="00E14F01">
        <w:rPr>
          <w:rFonts w:ascii="Palatino Linotype" w:hAnsi="Palatino Linotype"/>
        </w:rPr>
        <w:t>ται</w:t>
      </w:r>
      <w:proofErr w:type="spellEnd"/>
      <w:r w:rsidRPr="00C24760">
        <w:rPr>
          <w:rFonts w:ascii="Palatino Linotype" w:hAnsi="Palatino Linotype"/>
          <w:lang w:val="fr-FR"/>
        </w:rPr>
        <w:t xml:space="preserve"> </w:t>
      </w:r>
      <w:r w:rsidRPr="00E14F01">
        <w:rPr>
          <w:rFonts w:ascii="Palatino Linotype" w:hAnsi="Palatino Linotype"/>
        </w:rPr>
        <w:t>διαφορά</w:t>
      </w:r>
      <w:r w:rsidRPr="00C24760">
        <w:rPr>
          <w:rFonts w:ascii="Palatino Linotype" w:hAnsi="Palatino Linotype"/>
          <w:lang w:val="fr-FR"/>
        </w:rPr>
        <w:t xml:space="preserve">, </w:t>
      </w:r>
      <w:proofErr w:type="spellStart"/>
      <w:r>
        <w:rPr>
          <w:rFonts w:ascii="Palatino Linotype" w:hAnsi="Palatino Linotype"/>
        </w:rPr>
        <w:t>ἐ</w:t>
      </w:r>
      <w:r w:rsidRPr="00E14F01">
        <w:rPr>
          <w:rFonts w:ascii="Palatino Linotype" w:hAnsi="Palatino Linotype"/>
        </w:rPr>
        <w:t>ξ</w:t>
      </w:r>
      <w:proofErr w:type="spellEnd"/>
      <w:r w:rsidRPr="00C24760">
        <w:rPr>
          <w:rFonts w:ascii="Palatino Linotype" w:hAnsi="Palatino Linotype"/>
          <w:lang w:val="fr-FR"/>
        </w:rPr>
        <w:t xml:space="preserve"> </w:t>
      </w:r>
      <w:proofErr w:type="spellStart"/>
      <w:r>
        <w:rPr>
          <w:rFonts w:ascii="Palatino Linotype" w:hAnsi="Palatino Linotype"/>
        </w:rPr>
        <w:t>ὧ</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sidRPr="00E14F01">
        <w:rPr>
          <w:rFonts w:ascii="Palatino Linotype" w:hAnsi="Palatino Linotype"/>
        </w:rPr>
        <w:t>τ</w:t>
      </w:r>
      <w:r>
        <w:rPr>
          <w:rFonts w:ascii="Palatino Linotype" w:hAnsi="Palatino Linotype"/>
        </w:rPr>
        <w:t>ή</w:t>
      </w:r>
      <w:r w:rsidRPr="00E14F01">
        <w:rPr>
          <w:rFonts w:ascii="Palatino Linotype" w:hAnsi="Palatino Linotype"/>
        </w:rPr>
        <w:t>ν</w:t>
      </w:r>
      <w:proofErr w:type="spellEnd"/>
      <w:r w:rsidRPr="00C24760">
        <w:rPr>
          <w:rFonts w:ascii="Palatino Linotype" w:hAnsi="Palatino Linotype"/>
          <w:lang w:val="fr-FR"/>
        </w:rPr>
        <w:t xml:space="preserve"> </w:t>
      </w:r>
      <w:proofErr w:type="spellStart"/>
      <w:r>
        <w:rPr>
          <w:rFonts w:ascii="Palatino Linotype" w:hAnsi="Palatino Linotype"/>
        </w:rPr>
        <w:t>ἀ</w:t>
      </w:r>
      <w:r w:rsidRPr="00E14F01">
        <w:rPr>
          <w:rFonts w:ascii="Palatino Linotype" w:hAnsi="Palatino Linotype"/>
        </w:rPr>
        <w:t>πόρρητον</w:t>
      </w:r>
      <w:proofErr w:type="spellEnd"/>
      <w:r w:rsidRPr="00C24760">
        <w:rPr>
          <w:rFonts w:ascii="Palatino Linotype" w:hAnsi="Palatino Linotype"/>
          <w:lang w:val="fr-FR"/>
        </w:rPr>
        <w:t xml:space="preserve"> </w:t>
      </w:r>
      <w:proofErr w:type="spellStart"/>
      <w:r>
        <w:rPr>
          <w:rFonts w:ascii="Palatino Linotype" w:hAnsi="Palatino Linotype"/>
        </w:rPr>
        <w:t>ἕ</w:t>
      </w:r>
      <w:r w:rsidRPr="00E14F01">
        <w:rPr>
          <w:rFonts w:ascii="Palatino Linotype" w:hAnsi="Palatino Linotype"/>
        </w:rPr>
        <w:t>νωσιν</w:t>
      </w:r>
      <w:proofErr w:type="spellEnd"/>
      <w:r w:rsidRPr="00C24760">
        <w:rPr>
          <w:rFonts w:ascii="Palatino Linotype" w:hAnsi="Palatino Linotype"/>
          <w:lang w:val="fr-FR"/>
        </w:rPr>
        <w:t xml:space="preserve"> </w:t>
      </w:r>
      <w:proofErr w:type="spellStart"/>
      <w:r w:rsidRPr="00E14F01">
        <w:rPr>
          <w:rFonts w:ascii="Palatino Linotype" w:hAnsi="Palatino Linotype"/>
        </w:rPr>
        <w:t>πεπρ</w:t>
      </w:r>
      <w:r>
        <w:rPr>
          <w:rFonts w:ascii="Palatino Linotype" w:hAnsi="Palatino Linotype"/>
        </w:rPr>
        <w:t>ᾶ</w:t>
      </w:r>
      <w:r w:rsidRPr="00E14F01">
        <w:rPr>
          <w:rFonts w:ascii="Palatino Linotype" w:hAnsi="Palatino Linotype"/>
        </w:rPr>
        <w:t>χθαι</w:t>
      </w:r>
      <w:proofErr w:type="spellEnd"/>
      <w:r w:rsidRPr="00C24760">
        <w:rPr>
          <w:rFonts w:ascii="Palatino Linotype" w:hAnsi="Palatino Linotype"/>
          <w:lang w:val="fr-FR"/>
        </w:rPr>
        <w:t xml:space="preserve"> </w:t>
      </w:r>
      <w:proofErr w:type="spellStart"/>
      <w:r w:rsidRPr="00E14F01">
        <w:rPr>
          <w:rFonts w:ascii="Palatino Linotype" w:hAnsi="Palatino Linotype"/>
        </w:rPr>
        <w:t>φαμέν</w:t>
      </w:r>
      <w:proofErr w:type="spellEnd"/>
      <w:r w:rsidRPr="00C24760">
        <w:rPr>
          <w:rFonts w:ascii="Palatino Linotype" w:hAnsi="Palatino Linotype"/>
          <w:lang w:val="fr-FR"/>
        </w:rPr>
        <w:t>».</w:t>
      </w:r>
    </w:p>
  </w:footnote>
  <w:footnote w:id="18">
    <w:p w:rsidR="00267879" w:rsidRPr="003E446F" w:rsidRDefault="00267879">
      <w:pPr>
        <w:pStyle w:val="a3"/>
        <w:rPr>
          <w:lang w:val="fr-FR"/>
        </w:rPr>
      </w:pPr>
      <w:r w:rsidRPr="00E14F01">
        <w:rPr>
          <w:rStyle w:val="a4"/>
          <w:rFonts w:ascii="Palatino Linotype" w:hAnsi="Palatino Linotype"/>
        </w:rPr>
        <w:footnoteRef/>
      </w:r>
      <w:r w:rsidRPr="00E14F01">
        <w:rPr>
          <w:rFonts w:ascii="Palatino Linotype" w:hAnsi="Palatino Linotype"/>
          <w:lang w:val="fr-FR"/>
        </w:rPr>
        <w:t xml:space="preserve"> </w:t>
      </w:r>
      <w:r w:rsidRPr="00E14F01">
        <w:rPr>
          <w:rFonts w:ascii="Palatino Linotype" w:hAnsi="Palatino Linotype"/>
        </w:rPr>
        <w:t>Βλ</w:t>
      </w:r>
      <w:r w:rsidRPr="00E14F01">
        <w:rPr>
          <w:rFonts w:ascii="Palatino Linotype" w:hAnsi="Palatino Linotype"/>
          <w:lang w:val="fr-FR"/>
        </w:rPr>
        <w:t xml:space="preserve">. </w:t>
      </w:r>
      <w:proofErr w:type="spellStart"/>
      <w:r w:rsidRPr="00E14F01">
        <w:rPr>
          <w:rFonts w:ascii="Palatino Linotype" w:hAnsi="Palatino Linotype"/>
          <w:lang w:val="fr-FR"/>
        </w:rPr>
        <w:t>Mansi</w:t>
      </w:r>
      <w:proofErr w:type="spellEnd"/>
      <w:r w:rsidRPr="00E14F01">
        <w:rPr>
          <w:rFonts w:ascii="Palatino Linotype" w:hAnsi="Palatino Linotype"/>
          <w:lang w:val="fr-FR"/>
        </w:rPr>
        <w:t xml:space="preserve"> VI, 813</w:t>
      </w:r>
      <w:r w:rsidRPr="00E14F01">
        <w:rPr>
          <w:rFonts w:ascii="Palatino Linotype" w:hAnsi="Palatino Linotype"/>
          <w:b/>
          <w:vertAlign w:val="superscript"/>
          <w:lang w:val="fr-FR"/>
        </w:rPr>
        <w:t>.</w:t>
      </w:r>
      <w:r w:rsidRPr="00E14F01">
        <w:rPr>
          <w:rFonts w:ascii="Palatino Linotype" w:hAnsi="Palatino Linotype"/>
          <w:lang w:val="fr-FR"/>
        </w:rPr>
        <w:t xml:space="preserve"> ACO II,1,1, 17</w:t>
      </w:r>
      <w:r w:rsidRPr="00354903">
        <w:rPr>
          <w:rFonts w:ascii="Palatino Linotype" w:hAnsi="Palatino Linotype"/>
          <w:lang w:val="fr-FR"/>
        </w:rPr>
        <w:t>3.</w:t>
      </w:r>
    </w:p>
  </w:footnote>
  <w:footnote w:id="19">
    <w:p w:rsidR="00267879" w:rsidRPr="003E446F" w:rsidRDefault="00267879" w:rsidP="00E14F01">
      <w:pPr>
        <w:pStyle w:val="a3"/>
        <w:ind w:left="0" w:firstLine="357"/>
        <w:rPr>
          <w:lang w:val="fr-FR"/>
        </w:rPr>
      </w:pPr>
      <w:r w:rsidRPr="00E14F01">
        <w:rPr>
          <w:rStyle w:val="a4"/>
          <w:rFonts w:ascii="Palatino Linotype" w:hAnsi="Palatino Linotype"/>
        </w:rPr>
        <w:footnoteRef/>
      </w:r>
      <w:r w:rsidRPr="00E14F01">
        <w:rPr>
          <w:rFonts w:ascii="Palatino Linotype" w:hAnsi="Palatino Linotype"/>
          <w:lang w:val="fr-FR"/>
        </w:rPr>
        <w:t xml:space="preserve"> </w:t>
      </w:r>
      <w:r w:rsidRPr="00E14F01">
        <w:rPr>
          <w:rFonts w:ascii="Palatino Linotype" w:hAnsi="Palatino Linotype"/>
        </w:rPr>
        <w:t>Βλ</w:t>
      </w:r>
      <w:r w:rsidRPr="00E14F01">
        <w:rPr>
          <w:rFonts w:ascii="Palatino Linotype" w:hAnsi="Palatino Linotype"/>
          <w:lang w:val="fr-FR"/>
        </w:rPr>
        <w:t xml:space="preserve">. </w:t>
      </w:r>
      <w:r w:rsidRPr="00E14F01">
        <w:rPr>
          <w:rFonts w:ascii="Palatino Linotype" w:hAnsi="Palatino Linotype"/>
        </w:rPr>
        <w:t>Βλ</w:t>
      </w:r>
      <w:r w:rsidRPr="00E14F01">
        <w:rPr>
          <w:rFonts w:ascii="Palatino Linotype" w:hAnsi="Palatino Linotype"/>
          <w:lang w:val="fr-FR"/>
        </w:rPr>
        <w:t>. PG 77, 45 C</w:t>
      </w:r>
      <w:r w:rsidRPr="00E14F01">
        <w:rPr>
          <w:rFonts w:ascii="Palatino Linotype" w:hAnsi="Palatino Linotype"/>
          <w:b/>
          <w:vertAlign w:val="superscript"/>
          <w:lang w:val="fr-FR"/>
        </w:rPr>
        <w:t>.</w:t>
      </w:r>
      <w:r w:rsidRPr="00E14F01">
        <w:rPr>
          <w:rFonts w:ascii="Palatino Linotype" w:hAnsi="Palatino Linotype"/>
          <w:lang w:val="fr-FR"/>
        </w:rPr>
        <w:t xml:space="preserve"> </w:t>
      </w:r>
      <w:proofErr w:type="spellStart"/>
      <w:r w:rsidRPr="00E14F01">
        <w:rPr>
          <w:rFonts w:ascii="Palatino Linotype" w:hAnsi="Palatino Linotype"/>
          <w:lang w:val="fr-FR"/>
        </w:rPr>
        <w:t>Mansi</w:t>
      </w:r>
      <w:proofErr w:type="spellEnd"/>
      <w:r w:rsidRPr="00E14F01">
        <w:rPr>
          <w:rFonts w:ascii="Palatino Linotype" w:hAnsi="Palatino Linotype"/>
          <w:lang w:val="fr-FR"/>
        </w:rPr>
        <w:t xml:space="preserve"> VI, 6</w:t>
      </w:r>
      <w:r>
        <w:rPr>
          <w:rFonts w:ascii="Palatino Linotype" w:hAnsi="Palatino Linotype"/>
          <w:lang w:val="fr-FR"/>
        </w:rPr>
        <w:t>61</w:t>
      </w:r>
      <w:r w:rsidRPr="00E14F01">
        <w:rPr>
          <w:rFonts w:ascii="Palatino Linotype" w:hAnsi="Palatino Linotype"/>
          <w:b/>
          <w:vertAlign w:val="superscript"/>
          <w:lang w:val="fr-FR"/>
        </w:rPr>
        <w:t>.</w:t>
      </w:r>
      <w:r w:rsidRPr="00E14F01">
        <w:rPr>
          <w:rFonts w:ascii="Palatino Linotype" w:hAnsi="Palatino Linotype"/>
          <w:lang w:val="fr-FR"/>
        </w:rPr>
        <w:t xml:space="preserve"> ACO</w:t>
      </w:r>
      <w:r w:rsidRPr="00C24760">
        <w:rPr>
          <w:rFonts w:ascii="Palatino Linotype" w:hAnsi="Palatino Linotype"/>
          <w:lang w:val="fr-FR"/>
        </w:rPr>
        <w:t xml:space="preserve"> </w:t>
      </w:r>
      <w:r w:rsidRPr="00E14F01">
        <w:rPr>
          <w:rFonts w:ascii="Palatino Linotype" w:hAnsi="Palatino Linotype"/>
          <w:lang w:val="fr-FR"/>
        </w:rPr>
        <w:t>II</w:t>
      </w:r>
      <w:r w:rsidRPr="00C24760">
        <w:rPr>
          <w:rFonts w:ascii="Palatino Linotype" w:hAnsi="Palatino Linotype"/>
          <w:lang w:val="fr-FR"/>
        </w:rPr>
        <w:t>,1,1, 105: «</w:t>
      </w:r>
      <w:proofErr w:type="spellStart"/>
      <w:r w:rsidRPr="00E14F01">
        <w:rPr>
          <w:rFonts w:ascii="Palatino Linotype" w:hAnsi="Palatino Linotype"/>
        </w:rPr>
        <w:t>ο</w:t>
      </w:r>
      <w:r>
        <w:rPr>
          <w:rFonts w:ascii="Palatino Linotype" w:hAnsi="Palatino Linotype"/>
        </w:rPr>
        <w:t>ὐ</w:t>
      </w:r>
      <w:r w:rsidRPr="00E14F01">
        <w:rPr>
          <w:rFonts w:ascii="Palatino Linotype" w:hAnsi="Palatino Linotype"/>
        </w:rPr>
        <w:t>χ</w:t>
      </w:r>
      <w:proofErr w:type="spellEnd"/>
      <w:r w:rsidRPr="00C24760">
        <w:rPr>
          <w:rFonts w:ascii="Palatino Linotype" w:hAnsi="Palatino Linotype"/>
          <w:lang w:val="fr-FR"/>
        </w:rPr>
        <w:t xml:space="preserve"> </w:t>
      </w:r>
      <w:proofErr w:type="spellStart"/>
      <w:r>
        <w:rPr>
          <w:rFonts w:ascii="Palatino Linotype" w:hAnsi="Palatino Linotype"/>
        </w:rPr>
        <w:t>ὡ</w:t>
      </w:r>
      <w:r w:rsidRPr="00E14F01">
        <w:rPr>
          <w:rFonts w:ascii="Palatino Linotype" w:hAnsi="Palatino Linotype"/>
        </w:rPr>
        <w:t>ς</w:t>
      </w:r>
      <w:proofErr w:type="spellEnd"/>
      <w:r w:rsidRPr="00C24760">
        <w:rPr>
          <w:rFonts w:ascii="Palatino Linotype" w:hAnsi="Palatino Linotype"/>
          <w:lang w:val="fr-FR"/>
        </w:rPr>
        <w:t xml:space="preserve"> </w:t>
      </w:r>
      <w:proofErr w:type="spellStart"/>
      <w:r>
        <w:rPr>
          <w:rFonts w:ascii="Palatino Linotype" w:hAnsi="Palatino Linotype"/>
        </w:rPr>
        <w:t>τῆ</w:t>
      </w:r>
      <w:r w:rsidRPr="00E14F01">
        <w:rPr>
          <w:rFonts w:ascii="Palatino Linotype" w:hAnsi="Palatino Linotype"/>
        </w:rPr>
        <w:t>ς</w:t>
      </w:r>
      <w:proofErr w:type="spellEnd"/>
      <w:r w:rsidRPr="00C24760">
        <w:rPr>
          <w:rFonts w:ascii="Palatino Linotype" w:hAnsi="Palatino Linotype"/>
          <w:lang w:val="fr-FR"/>
        </w:rPr>
        <w:t xml:space="preserve"> </w:t>
      </w:r>
      <w:proofErr w:type="spellStart"/>
      <w:r>
        <w:rPr>
          <w:rFonts w:ascii="Palatino Linotype" w:hAnsi="Palatino Linotype"/>
        </w:rPr>
        <w:t>τῶ</w:t>
      </w:r>
      <w:r w:rsidRPr="00E14F01">
        <w:rPr>
          <w:rFonts w:ascii="Palatino Linotype" w:hAnsi="Palatino Linotype"/>
        </w:rPr>
        <w:t>ν</w:t>
      </w:r>
      <w:proofErr w:type="spellEnd"/>
      <w:r w:rsidRPr="00C24760">
        <w:rPr>
          <w:rFonts w:ascii="Palatino Linotype" w:hAnsi="Palatino Linotype"/>
          <w:lang w:val="fr-FR"/>
        </w:rPr>
        <w:t xml:space="preserve">  </w:t>
      </w:r>
      <w:r w:rsidRPr="00E14F01">
        <w:rPr>
          <w:rFonts w:ascii="Palatino Linotype" w:hAnsi="Palatino Linotype"/>
        </w:rPr>
        <w:t>φ</w:t>
      </w:r>
      <w:r w:rsidRPr="00C24760">
        <w:rPr>
          <w:rFonts w:ascii="Palatino Linotype" w:hAnsi="Palatino Linotype"/>
          <w:lang w:val="fr-FR"/>
        </w:rPr>
        <w:t xml:space="preserve"> </w:t>
      </w:r>
      <w:r>
        <w:rPr>
          <w:rFonts w:ascii="Palatino Linotype" w:hAnsi="Palatino Linotype"/>
        </w:rPr>
        <w:t>ύ</w:t>
      </w:r>
      <w:r w:rsidRPr="00C24760">
        <w:rPr>
          <w:rFonts w:ascii="Palatino Linotype" w:hAnsi="Palatino Linotype"/>
          <w:lang w:val="fr-FR"/>
        </w:rPr>
        <w:t xml:space="preserve"> </w:t>
      </w:r>
      <w:r>
        <w:rPr>
          <w:rFonts w:ascii="Palatino Linotype" w:hAnsi="Palatino Linotype"/>
        </w:rPr>
        <w:t>σ</w:t>
      </w:r>
      <w:r w:rsidRPr="00C24760">
        <w:rPr>
          <w:rFonts w:ascii="Palatino Linotype" w:hAnsi="Palatino Linotype"/>
          <w:lang w:val="fr-FR"/>
        </w:rPr>
        <w:t xml:space="preserve"> </w:t>
      </w:r>
      <w:r>
        <w:rPr>
          <w:rFonts w:ascii="Palatino Linotype" w:hAnsi="Palatino Linotype"/>
        </w:rPr>
        <w:t>ε</w:t>
      </w:r>
      <w:r w:rsidRPr="00C24760">
        <w:rPr>
          <w:rFonts w:ascii="Palatino Linotype" w:hAnsi="Palatino Linotype"/>
          <w:lang w:val="fr-FR"/>
        </w:rPr>
        <w:t xml:space="preserve"> </w:t>
      </w:r>
      <w:r>
        <w:rPr>
          <w:rFonts w:ascii="Palatino Linotype" w:hAnsi="Palatino Linotype"/>
        </w:rPr>
        <w:t>ω</w:t>
      </w:r>
      <w:r w:rsidRPr="00C24760">
        <w:rPr>
          <w:rFonts w:ascii="Palatino Linotype" w:hAnsi="Palatino Linotype"/>
          <w:lang w:val="fr-FR"/>
        </w:rPr>
        <w:t xml:space="preserve"> </w:t>
      </w:r>
      <w:r>
        <w:rPr>
          <w:rFonts w:ascii="Palatino Linotype" w:hAnsi="Palatino Linotype"/>
        </w:rPr>
        <w:t>ν</w:t>
      </w:r>
      <w:r w:rsidRPr="00C24760">
        <w:rPr>
          <w:rFonts w:ascii="Palatino Linotype" w:hAnsi="Palatino Linotype"/>
          <w:lang w:val="fr-FR"/>
        </w:rPr>
        <w:t xml:space="preserve">  </w:t>
      </w:r>
      <w:proofErr w:type="spellStart"/>
      <w:r>
        <w:rPr>
          <w:rFonts w:ascii="Palatino Linotype" w:hAnsi="Palatino Linotype"/>
        </w:rPr>
        <w:t>διαφορᾶς</w:t>
      </w:r>
      <w:proofErr w:type="spellEnd"/>
      <w:r w:rsidRPr="00C24760">
        <w:rPr>
          <w:rFonts w:ascii="Palatino Linotype" w:hAnsi="Palatino Linotype"/>
          <w:lang w:val="fr-FR"/>
        </w:rPr>
        <w:t xml:space="preserve"> </w:t>
      </w:r>
      <w:proofErr w:type="spellStart"/>
      <w:r>
        <w:rPr>
          <w:rFonts w:ascii="Palatino Linotype" w:hAnsi="Palatino Linotype"/>
        </w:rPr>
        <w:t>ἀνῃρημένης</w:t>
      </w:r>
      <w:proofErr w:type="spellEnd"/>
      <w:r w:rsidRPr="00C24760">
        <w:rPr>
          <w:rFonts w:ascii="Palatino Linotype" w:hAnsi="Palatino Linotype"/>
          <w:lang w:val="fr-FR"/>
        </w:rPr>
        <w:t xml:space="preserve"> </w:t>
      </w:r>
      <w:r>
        <w:rPr>
          <w:rFonts w:ascii="Palatino Linotype" w:hAnsi="Palatino Linotype"/>
        </w:rPr>
        <w:t>διά</w:t>
      </w:r>
      <w:r w:rsidRPr="00C24760">
        <w:rPr>
          <w:rFonts w:ascii="Palatino Linotype" w:hAnsi="Palatino Linotype"/>
          <w:lang w:val="fr-FR"/>
        </w:rPr>
        <w:t xml:space="preserve"> </w:t>
      </w:r>
      <w:proofErr w:type="spellStart"/>
      <w:r>
        <w:rPr>
          <w:rFonts w:ascii="Palatino Linotype" w:hAnsi="Palatino Linotype"/>
        </w:rPr>
        <w:t>τήν</w:t>
      </w:r>
      <w:proofErr w:type="spellEnd"/>
      <w:r w:rsidRPr="00C24760">
        <w:rPr>
          <w:rFonts w:ascii="Palatino Linotype" w:hAnsi="Palatino Linotype"/>
          <w:lang w:val="fr-FR"/>
        </w:rPr>
        <w:t xml:space="preserve"> </w:t>
      </w:r>
      <w:proofErr w:type="spellStart"/>
      <w:r>
        <w:rPr>
          <w:rFonts w:ascii="Palatino Linotype" w:hAnsi="Palatino Linotype"/>
        </w:rPr>
        <w:t>ἕνωσιν</w:t>
      </w:r>
      <w:proofErr w:type="spellEnd"/>
      <w:r w:rsidRPr="00C24760">
        <w:rPr>
          <w:rFonts w:ascii="Palatino Linotype" w:hAnsi="Palatino Linotype"/>
          <w:lang w:val="fr-FR"/>
        </w:rPr>
        <w:t xml:space="preserve">, </w:t>
      </w:r>
      <w:proofErr w:type="spellStart"/>
      <w:r>
        <w:rPr>
          <w:rFonts w:ascii="Palatino Linotype" w:hAnsi="Palatino Linotype"/>
        </w:rPr>
        <w:t>ἀποτελεσασῶν</w:t>
      </w:r>
      <w:proofErr w:type="spellEnd"/>
      <w:r w:rsidRPr="00C24760">
        <w:rPr>
          <w:rFonts w:ascii="Palatino Linotype" w:hAnsi="Palatino Linotype"/>
          <w:lang w:val="fr-FR"/>
        </w:rPr>
        <w:t xml:space="preserve"> </w:t>
      </w:r>
      <w:proofErr w:type="spellStart"/>
      <w:r>
        <w:rPr>
          <w:rFonts w:ascii="Palatino Linotype" w:hAnsi="Palatino Linotype"/>
        </w:rPr>
        <w:t>δέ</w:t>
      </w:r>
      <w:proofErr w:type="spellEnd"/>
      <w:r w:rsidRPr="00C24760">
        <w:rPr>
          <w:rFonts w:ascii="Palatino Linotype" w:hAnsi="Palatino Linotype"/>
          <w:lang w:val="fr-FR"/>
        </w:rPr>
        <w:t xml:space="preserve"> </w:t>
      </w:r>
      <w:proofErr w:type="spellStart"/>
      <w:r>
        <w:rPr>
          <w:rFonts w:ascii="Palatino Linotype" w:hAnsi="Palatino Linotype"/>
        </w:rPr>
        <w:t>μᾶλλον</w:t>
      </w:r>
      <w:proofErr w:type="spellEnd"/>
      <w:r w:rsidRPr="00C24760">
        <w:rPr>
          <w:rFonts w:ascii="Palatino Linotype" w:hAnsi="Palatino Linotype"/>
          <w:lang w:val="fr-FR"/>
        </w:rPr>
        <w:t xml:space="preserve"> </w:t>
      </w:r>
      <w:proofErr w:type="spellStart"/>
      <w:r>
        <w:rPr>
          <w:rFonts w:ascii="Palatino Linotype" w:hAnsi="Palatino Linotype"/>
        </w:rPr>
        <w:t>τόν</w:t>
      </w:r>
      <w:proofErr w:type="spellEnd"/>
      <w:r w:rsidRPr="00C24760">
        <w:rPr>
          <w:rFonts w:ascii="Palatino Linotype" w:hAnsi="Palatino Linotype"/>
          <w:lang w:val="fr-FR"/>
        </w:rPr>
        <w:t xml:space="preserve"> </w:t>
      </w:r>
      <w:proofErr w:type="spellStart"/>
      <w:r>
        <w:rPr>
          <w:rFonts w:ascii="Palatino Linotype" w:hAnsi="Palatino Linotype"/>
        </w:rPr>
        <w:t>ἕνα</w:t>
      </w:r>
      <w:proofErr w:type="spellEnd"/>
      <w:r w:rsidRPr="00C24760">
        <w:rPr>
          <w:rFonts w:ascii="Palatino Linotype" w:hAnsi="Palatino Linotype"/>
          <w:lang w:val="fr-FR"/>
        </w:rPr>
        <w:t xml:space="preserve"> </w:t>
      </w:r>
      <w:proofErr w:type="spellStart"/>
      <w:r>
        <w:rPr>
          <w:rFonts w:ascii="Palatino Linotype" w:hAnsi="Palatino Linotype"/>
        </w:rPr>
        <w:t>κύριον</w:t>
      </w:r>
      <w:proofErr w:type="spellEnd"/>
      <w:r w:rsidRPr="00C24760">
        <w:rPr>
          <w:rFonts w:ascii="Palatino Linotype" w:hAnsi="Palatino Linotype"/>
          <w:lang w:val="fr-FR"/>
        </w:rPr>
        <w:t xml:space="preserve"> </w:t>
      </w:r>
      <w:proofErr w:type="spellStart"/>
      <w:r>
        <w:rPr>
          <w:rFonts w:ascii="Palatino Linotype" w:hAnsi="Palatino Linotype"/>
        </w:rPr>
        <w:t>καί</w:t>
      </w:r>
      <w:proofErr w:type="spellEnd"/>
      <w:r w:rsidRPr="00C24760">
        <w:rPr>
          <w:rFonts w:ascii="Palatino Linotype" w:hAnsi="Palatino Linotype"/>
          <w:lang w:val="fr-FR"/>
        </w:rPr>
        <w:t xml:space="preserve"> </w:t>
      </w:r>
      <w:proofErr w:type="spellStart"/>
      <w:r>
        <w:rPr>
          <w:rFonts w:ascii="Palatino Linotype" w:hAnsi="Palatino Linotype"/>
        </w:rPr>
        <w:t>Χριστόν</w:t>
      </w:r>
      <w:proofErr w:type="spellEnd"/>
      <w:r w:rsidRPr="00C24760">
        <w:rPr>
          <w:rFonts w:ascii="Palatino Linotype" w:hAnsi="Palatino Linotype"/>
          <w:lang w:val="fr-FR"/>
        </w:rPr>
        <w:t xml:space="preserve"> </w:t>
      </w:r>
      <w:proofErr w:type="spellStart"/>
      <w:r>
        <w:rPr>
          <w:rFonts w:ascii="Palatino Linotype" w:hAnsi="Palatino Linotype"/>
        </w:rPr>
        <w:t>καί</w:t>
      </w:r>
      <w:proofErr w:type="spellEnd"/>
      <w:r w:rsidRPr="00C24760">
        <w:rPr>
          <w:rFonts w:ascii="Palatino Linotype" w:hAnsi="Palatino Linotype"/>
          <w:lang w:val="fr-FR"/>
        </w:rPr>
        <w:t xml:space="preserve"> </w:t>
      </w:r>
      <w:proofErr w:type="spellStart"/>
      <w:r>
        <w:rPr>
          <w:rFonts w:ascii="Palatino Linotype" w:hAnsi="Palatino Linotype"/>
        </w:rPr>
        <w:t>υἱόν</w:t>
      </w:r>
      <w:proofErr w:type="spellEnd"/>
      <w:r w:rsidRPr="00C24760">
        <w:rPr>
          <w:rFonts w:ascii="Palatino Linotype" w:hAnsi="Palatino Linotype"/>
          <w:lang w:val="fr-FR"/>
        </w:rPr>
        <w:t xml:space="preserve">  </w:t>
      </w:r>
      <w:r>
        <w:rPr>
          <w:rFonts w:ascii="Palatino Linotype" w:hAnsi="Palatino Linotype"/>
        </w:rPr>
        <w:t>θ</w:t>
      </w:r>
      <w:r w:rsidRPr="00C24760">
        <w:rPr>
          <w:rFonts w:ascii="Palatino Linotype" w:hAnsi="Palatino Linotype"/>
          <w:lang w:val="fr-FR"/>
        </w:rPr>
        <w:t xml:space="preserve"> </w:t>
      </w:r>
      <w:r>
        <w:rPr>
          <w:rFonts w:ascii="Palatino Linotype" w:hAnsi="Palatino Linotype"/>
        </w:rPr>
        <w:t>ε</w:t>
      </w:r>
      <w:r w:rsidRPr="00C24760">
        <w:rPr>
          <w:rFonts w:ascii="Palatino Linotype" w:hAnsi="Palatino Linotype"/>
          <w:lang w:val="fr-FR"/>
        </w:rPr>
        <w:t xml:space="preserve"> </w:t>
      </w:r>
      <w:r>
        <w:rPr>
          <w:rFonts w:ascii="Palatino Linotype" w:hAnsi="Palatino Linotype"/>
        </w:rPr>
        <w:t>ό</w:t>
      </w:r>
      <w:r w:rsidRPr="00C24760">
        <w:rPr>
          <w:rFonts w:ascii="Palatino Linotype" w:hAnsi="Palatino Linotype"/>
          <w:lang w:val="fr-FR"/>
        </w:rPr>
        <w:t xml:space="preserve"> </w:t>
      </w:r>
      <w:r>
        <w:rPr>
          <w:rFonts w:ascii="Palatino Linotype" w:hAnsi="Palatino Linotype"/>
        </w:rPr>
        <w:t>τ</w:t>
      </w:r>
      <w:r w:rsidRPr="00C24760">
        <w:rPr>
          <w:rFonts w:ascii="Palatino Linotype" w:hAnsi="Palatino Linotype"/>
          <w:lang w:val="fr-FR"/>
        </w:rPr>
        <w:t xml:space="preserve"> </w:t>
      </w:r>
      <w:r>
        <w:rPr>
          <w:rFonts w:ascii="Palatino Linotype" w:hAnsi="Palatino Linotype"/>
        </w:rPr>
        <w:t>η</w:t>
      </w:r>
      <w:r w:rsidRPr="00C24760">
        <w:rPr>
          <w:rFonts w:ascii="Palatino Linotype" w:hAnsi="Palatino Linotype"/>
          <w:lang w:val="fr-FR"/>
        </w:rPr>
        <w:t xml:space="preserve"> </w:t>
      </w:r>
      <w:r>
        <w:rPr>
          <w:rFonts w:ascii="Palatino Linotype" w:hAnsi="Palatino Linotype"/>
        </w:rPr>
        <w:t>τ</w:t>
      </w:r>
      <w:r w:rsidRPr="00C24760">
        <w:rPr>
          <w:rFonts w:ascii="Palatino Linotype" w:hAnsi="Palatino Linotype"/>
          <w:lang w:val="fr-FR"/>
        </w:rPr>
        <w:t xml:space="preserve"> </w:t>
      </w:r>
      <w:r>
        <w:rPr>
          <w:rFonts w:ascii="Palatino Linotype" w:hAnsi="Palatino Linotype"/>
        </w:rPr>
        <w:t>ό</w:t>
      </w:r>
      <w:r w:rsidRPr="00C24760">
        <w:rPr>
          <w:rFonts w:ascii="Palatino Linotype" w:hAnsi="Palatino Linotype"/>
          <w:lang w:val="fr-FR"/>
        </w:rPr>
        <w:t xml:space="preserve"> </w:t>
      </w:r>
      <w:r>
        <w:rPr>
          <w:rFonts w:ascii="Palatino Linotype" w:hAnsi="Palatino Linotype"/>
        </w:rPr>
        <w:t>ς</w:t>
      </w:r>
      <w:r w:rsidRPr="00C24760">
        <w:rPr>
          <w:rFonts w:ascii="Palatino Linotype" w:hAnsi="Palatino Linotype"/>
          <w:lang w:val="fr-FR"/>
        </w:rPr>
        <w:t xml:space="preserve">  </w:t>
      </w:r>
      <w:r>
        <w:rPr>
          <w:rFonts w:ascii="Palatino Linotype" w:hAnsi="Palatino Linotype"/>
        </w:rPr>
        <w:t>τε</w:t>
      </w:r>
      <w:r w:rsidRPr="00C24760">
        <w:rPr>
          <w:rFonts w:ascii="Palatino Linotype" w:hAnsi="Palatino Linotype"/>
          <w:lang w:val="fr-FR"/>
        </w:rPr>
        <w:t xml:space="preserve"> </w:t>
      </w:r>
      <w:proofErr w:type="spellStart"/>
      <w:r>
        <w:rPr>
          <w:rFonts w:ascii="Palatino Linotype" w:hAnsi="Palatino Linotype"/>
        </w:rPr>
        <w:t>καί</w:t>
      </w:r>
      <w:proofErr w:type="spellEnd"/>
      <w:r w:rsidRPr="00C24760">
        <w:rPr>
          <w:rFonts w:ascii="Palatino Linotype" w:hAnsi="Palatino Linotype"/>
          <w:lang w:val="fr-FR"/>
        </w:rPr>
        <w:t xml:space="preserve">  </w:t>
      </w:r>
      <w:r>
        <w:rPr>
          <w:rFonts w:ascii="Palatino Linotype" w:hAnsi="Palatino Linotype"/>
        </w:rPr>
        <w:t>ἀ</w:t>
      </w:r>
      <w:r w:rsidRPr="00C24760">
        <w:rPr>
          <w:rFonts w:ascii="Palatino Linotype" w:hAnsi="Palatino Linotype"/>
          <w:lang w:val="fr-FR"/>
        </w:rPr>
        <w:t xml:space="preserve"> </w:t>
      </w:r>
      <w:r>
        <w:rPr>
          <w:rFonts w:ascii="Palatino Linotype" w:hAnsi="Palatino Linotype"/>
        </w:rPr>
        <w:t>ν</w:t>
      </w:r>
      <w:r w:rsidRPr="00C24760">
        <w:rPr>
          <w:rFonts w:ascii="Palatino Linotype" w:hAnsi="Palatino Linotype"/>
          <w:lang w:val="fr-FR"/>
        </w:rPr>
        <w:t xml:space="preserve"> </w:t>
      </w:r>
      <w:r>
        <w:rPr>
          <w:rFonts w:ascii="Palatino Linotype" w:hAnsi="Palatino Linotype"/>
        </w:rPr>
        <w:t>θ</w:t>
      </w:r>
      <w:r w:rsidRPr="00C24760">
        <w:rPr>
          <w:rFonts w:ascii="Palatino Linotype" w:hAnsi="Palatino Linotype"/>
          <w:lang w:val="fr-FR"/>
        </w:rPr>
        <w:t xml:space="preserve"> </w:t>
      </w:r>
      <w:r>
        <w:rPr>
          <w:rFonts w:ascii="Palatino Linotype" w:hAnsi="Palatino Linotype"/>
        </w:rPr>
        <w:t>ρ</w:t>
      </w:r>
      <w:r w:rsidRPr="00C24760">
        <w:rPr>
          <w:rFonts w:ascii="Palatino Linotype" w:hAnsi="Palatino Linotype"/>
          <w:lang w:val="fr-FR"/>
        </w:rPr>
        <w:t xml:space="preserve"> </w:t>
      </w:r>
      <w:r>
        <w:rPr>
          <w:rFonts w:ascii="Palatino Linotype" w:hAnsi="Palatino Linotype"/>
        </w:rPr>
        <w:t>ω</w:t>
      </w:r>
      <w:r w:rsidRPr="00C24760">
        <w:rPr>
          <w:rFonts w:ascii="Palatino Linotype" w:hAnsi="Palatino Linotype"/>
          <w:lang w:val="fr-FR"/>
        </w:rPr>
        <w:t xml:space="preserve"> </w:t>
      </w:r>
      <w:r>
        <w:rPr>
          <w:rFonts w:ascii="Palatino Linotype" w:hAnsi="Palatino Linotype"/>
        </w:rPr>
        <w:t>π</w:t>
      </w:r>
      <w:r w:rsidRPr="00C24760">
        <w:rPr>
          <w:rFonts w:ascii="Palatino Linotype" w:hAnsi="Palatino Linotype"/>
          <w:lang w:val="fr-FR"/>
        </w:rPr>
        <w:t xml:space="preserve"> </w:t>
      </w:r>
      <w:r>
        <w:rPr>
          <w:rFonts w:ascii="Palatino Linotype" w:hAnsi="Palatino Linotype"/>
        </w:rPr>
        <w:t>ό</w:t>
      </w:r>
      <w:r w:rsidRPr="00C24760">
        <w:rPr>
          <w:rFonts w:ascii="Palatino Linotype" w:hAnsi="Palatino Linotype"/>
          <w:lang w:val="fr-FR"/>
        </w:rPr>
        <w:t xml:space="preserve"> </w:t>
      </w:r>
      <w:r>
        <w:rPr>
          <w:rFonts w:ascii="Palatino Linotype" w:hAnsi="Palatino Linotype"/>
        </w:rPr>
        <w:t>τ</w:t>
      </w:r>
      <w:r w:rsidRPr="00C24760">
        <w:rPr>
          <w:rFonts w:ascii="Palatino Linotype" w:hAnsi="Palatino Linotype"/>
          <w:lang w:val="fr-FR"/>
        </w:rPr>
        <w:t xml:space="preserve"> </w:t>
      </w:r>
      <w:r>
        <w:rPr>
          <w:rFonts w:ascii="Palatino Linotype" w:hAnsi="Palatino Linotype"/>
        </w:rPr>
        <w:t>η</w:t>
      </w:r>
      <w:r w:rsidRPr="00C24760">
        <w:rPr>
          <w:rFonts w:ascii="Palatino Linotype" w:hAnsi="Palatino Linotype"/>
          <w:lang w:val="fr-FR"/>
        </w:rPr>
        <w:t xml:space="preserve"> </w:t>
      </w:r>
      <w:r>
        <w:rPr>
          <w:rFonts w:ascii="Palatino Linotype" w:hAnsi="Palatino Linotype"/>
        </w:rPr>
        <w:t>τ</w:t>
      </w:r>
      <w:r w:rsidRPr="00C24760">
        <w:rPr>
          <w:rFonts w:ascii="Palatino Linotype" w:hAnsi="Palatino Linotype"/>
          <w:lang w:val="fr-FR"/>
        </w:rPr>
        <w:t xml:space="preserve"> </w:t>
      </w:r>
      <w:r>
        <w:rPr>
          <w:rFonts w:ascii="Palatino Linotype" w:hAnsi="Palatino Linotype"/>
        </w:rPr>
        <w:t>ο</w:t>
      </w:r>
      <w:r w:rsidRPr="00C24760">
        <w:rPr>
          <w:rFonts w:ascii="Palatino Linotype" w:hAnsi="Palatino Linotype"/>
          <w:lang w:val="fr-FR"/>
        </w:rPr>
        <w:t xml:space="preserve"> </w:t>
      </w:r>
      <w:r>
        <w:rPr>
          <w:rFonts w:ascii="Palatino Linotype" w:hAnsi="Palatino Linotype"/>
        </w:rPr>
        <w:t>ς</w:t>
      </w:r>
      <w:r w:rsidRPr="00C24760">
        <w:rPr>
          <w:rFonts w:ascii="Palatino Linotype" w:hAnsi="Palatino Linotype"/>
          <w:lang w:val="fr-FR"/>
        </w:rPr>
        <w:t xml:space="preserve">  </w:t>
      </w:r>
      <w:r>
        <w:rPr>
          <w:rFonts w:ascii="Palatino Linotype" w:hAnsi="Palatino Linotype"/>
        </w:rPr>
        <w:t>διά</w:t>
      </w:r>
      <w:r w:rsidRPr="00C24760">
        <w:rPr>
          <w:rFonts w:ascii="Palatino Linotype" w:hAnsi="Palatino Linotype"/>
          <w:lang w:val="fr-FR"/>
        </w:rPr>
        <w:t xml:space="preserve"> </w:t>
      </w:r>
      <w:proofErr w:type="spellStart"/>
      <w:r>
        <w:rPr>
          <w:rFonts w:ascii="Palatino Linotype" w:hAnsi="Palatino Linotype"/>
        </w:rPr>
        <w:t>τῆς</w:t>
      </w:r>
      <w:proofErr w:type="spellEnd"/>
      <w:r w:rsidRPr="00C24760">
        <w:rPr>
          <w:rFonts w:ascii="Palatino Linotype" w:hAnsi="Palatino Linotype"/>
          <w:lang w:val="fr-FR"/>
        </w:rPr>
        <w:t xml:space="preserve"> </w:t>
      </w:r>
      <w:proofErr w:type="spellStart"/>
      <w:r>
        <w:rPr>
          <w:rFonts w:ascii="Palatino Linotype" w:hAnsi="Palatino Linotype"/>
        </w:rPr>
        <w:t>ἀφράστου</w:t>
      </w:r>
      <w:proofErr w:type="spellEnd"/>
      <w:r w:rsidRPr="00C24760">
        <w:rPr>
          <w:rFonts w:ascii="Palatino Linotype" w:hAnsi="Palatino Linotype"/>
          <w:lang w:val="fr-FR"/>
        </w:rPr>
        <w:t xml:space="preserve"> </w:t>
      </w:r>
      <w:proofErr w:type="spellStart"/>
      <w:r>
        <w:rPr>
          <w:rFonts w:ascii="Palatino Linotype" w:hAnsi="Palatino Linotype"/>
        </w:rPr>
        <w:t>καί</w:t>
      </w:r>
      <w:proofErr w:type="spellEnd"/>
      <w:r w:rsidRPr="00C24760">
        <w:rPr>
          <w:rFonts w:ascii="Palatino Linotype" w:hAnsi="Palatino Linotype"/>
          <w:lang w:val="fr-FR"/>
        </w:rPr>
        <w:t xml:space="preserve"> </w:t>
      </w:r>
      <w:proofErr w:type="spellStart"/>
      <w:r>
        <w:rPr>
          <w:rFonts w:ascii="Palatino Linotype" w:hAnsi="Palatino Linotype"/>
        </w:rPr>
        <w:t>ἀπορρήτου</w:t>
      </w:r>
      <w:proofErr w:type="spellEnd"/>
      <w:r w:rsidRPr="00C24760">
        <w:rPr>
          <w:rFonts w:ascii="Palatino Linotype" w:hAnsi="Palatino Linotype"/>
          <w:lang w:val="fr-FR"/>
        </w:rPr>
        <w:t xml:space="preserve"> </w:t>
      </w:r>
      <w:proofErr w:type="spellStart"/>
      <w:r>
        <w:rPr>
          <w:rFonts w:ascii="Palatino Linotype" w:hAnsi="Palatino Linotype"/>
        </w:rPr>
        <w:t>πρός</w:t>
      </w:r>
      <w:proofErr w:type="spellEnd"/>
      <w:r w:rsidRPr="00C24760">
        <w:rPr>
          <w:rFonts w:ascii="Palatino Linotype" w:hAnsi="Palatino Linotype"/>
          <w:lang w:val="fr-FR"/>
        </w:rPr>
        <w:t xml:space="preserve"> </w:t>
      </w:r>
      <w:proofErr w:type="spellStart"/>
      <w:r>
        <w:rPr>
          <w:rFonts w:ascii="Palatino Linotype" w:hAnsi="Palatino Linotype"/>
        </w:rPr>
        <w:t>ἑνότητα</w:t>
      </w:r>
      <w:proofErr w:type="spellEnd"/>
      <w:r w:rsidRPr="00C24760">
        <w:rPr>
          <w:rFonts w:ascii="Palatino Linotype" w:hAnsi="Palatino Linotype"/>
          <w:lang w:val="fr-FR"/>
        </w:rPr>
        <w:t xml:space="preserve"> </w:t>
      </w:r>
      <w:proofErr w:type="spellStart"/>
      <w:r>
        <w:rPr>
          <w:rFonts w:ascii="Palatino Linotype" w:hAnsi="Palatino Linotype"/>
        </w:rPr>
        <w:t>συνδρομῆς</w:t>
      </w:r>
      <w:proofErr w:type="spellEnd"/>
      <w:r w:rsidRPr="00C24760">
        <w:rPr>
          <w:rFonts w:ascii="Palatino Linotype" w:hAnsi="Palatino Linotype"/>
          <w:lang w:val="fr-FR"/>
        </w:rPr>
        <w:t>».</w:t>
      </w:r>
    </w:p>
  </w:footnote>
  <w:footnote w:id="20">
    <w:p w:rsidR="00267879" w:rsidRPr="003E446F" w:rsidRDefault="00267879">
      <w:pPr>
        <w:pStyle w:val="a3"/>
        <w:rPr>
          <w:lang w:val="fr-FR"/>
        </w:rPr>
      </w:pPr>
      <w:r w:rsidRPr="00E14F01">
        <w:rPr>
          <w:rStyle w:val="a4"/>
          <w:rFonts w:ascii="Palatino Linotype" w:hAnsi="Palatino Linotype"/>
        </w:rPr>
        <w:footnoteRef/>
      </w:r>
      <w:r w:rsidRPr="00C24760">
        <w:rPr>
          <w:rFonts w:ascii="Palatino Linotype" w:hAnsi="Palatino Linotype"/>
          <w:lang w:val="fr-FR"/>
        </w:rPr>
        <w:t xml:space="preserve">  </w:t>
      </w:r>
      <w:r w:rsidRPr="00E14F01">
        <w:rPr>
          <w:rFonts w:ascii="Palatino Linotype" w:hAnsi="Palatino Linotype"/>
        </w:rPr>
        <w:t>Βλ</w:t>
      </w:r>
      <w:r w:rsidRPr="00C24760">
        <w:rPr>
          <w:rFonts w:ascii="Palatino Linotype" w:hAnsi="Palatino Linotype"/>
          <w:lang w:val="fr-FR"/>
        </w:rPr>
        <w:t>.</w:t>
      </w:r>
      <w:r w:rsidRPr="00C24760">
        <w:rPr>
          <w:rFonts w:ascii="Palatino Linotype" w:hAnsi="Palatino Linotype"/>
          <w:sz w:val="28"/>
          <w:szCs w:val="28"/>
          <w:lang w:val="fr-FR"/>
        </w:rPr>
        <w:t xml:space="preserve"> </w:t>
      </w:r>
      <w:r w:rsidRPr="00C24760">
        <w:rPr>
          <w:rFonts w:ascii="Palatino Linotype" w:hAnsi="Palatino Linotype"/>
          <w:lang w:val="fr-FR"/>
        </w:rPr>
        <w:t xml:space="preserve">Th. </w:t>
      </w:r>
      <w:proofErr w:type="spellStart"/>
      <w:r w:rsidRPr="00C24760">
        <w:rPr>
          <w:rFonts w:ascii="Palatino Linotype" w:hAnsi="Palatino Linotype"/>
          <w:lang w:val="fr-FR"/>
        </w:rPr>
        <w:t>Šagi</w:t>
      </w:r>
      <w:proofErr w:type="spellEnd"/>
      <w:r w:rsidRPr="00C24760">
        <w:rPr>
          <w:rFonts w:ascii="Palatino Linotype" w:hAnsi="Palatino Linotype"/>
          <w:lang w:val="fr-FR"/>
        </w:rPr>
        <w:t>-</w:t>
      </w:r>
      <w:proofErr w:type="spellStart"/>
      <w:r w:rsidRPr="00C24760">
        <w:rPr>
          <w:rFonts w:ascii="Palatino Linotype" w:hAnsi="Palatino Linotype"/>
          <w:lang w:val="fr-FR"/>
        </w:rPr>
        <w:t>Bunić</w:t>
      </w:r>
      <w:proofErr w:type="spellEnd"/>
      <w:r w:rsidRPr="00C24760">
        <w:rPr>
          <w:rFonts w:ascii="Palatino Linotype" w:hAnsi="Palatino Linotype"/>
          <w:lang w:val="fr-FR"/>
        </w:rPr>
        <w:t xml:space="preserve">, </w:t>
      </w:r>
      <w:proofErr w:type="spellStart"/>
      <w:r w:rsidRPr="00E14F01">
        <w:rPr>
          <w:rFonts w:ascii="Palatino Linotype" w:hAnsi="Palatino Linotype"/>
        </w:rPr>
        <w:t>όπ</w:t>
      </w:r>
      <w:proofErr w:type="spellEnd"/>
      <w:r w:rsidRPr="00C24760">
        <w:rPr>
          <w:rFonts w:ascii="Palatino Linotype" w:hAnsi="Palatino Linotype"/>
          <w:lang w:val="fr-FR"/>
        </w:rPr>
        <w:t xml:space="preserve">. </w:t>
      </w:r>
      <w:r w:rsidRPr="00E14F01">
        <w:rPr>
          <w:rFonts w:ascii="Palatino Linotype" w:hAnsi="Palatino Linotype"/>
        </w:rPr>
        <w:t>παρ</w:t>
      </w:r>
      <w:r w:rsidRPr="00C24760">
        <w:rPr>
          <w:rFonts w:ascii="Palatino Linotype" w:hAnsi="Palatino Linotype"/>
          <w:lang w:val="fr-FR"/>
        </w:rPr>
        <w:t xml:space="preserve">., </w:t>
      </w:r>
      <w:r w:rsidRPr="00E14F01">
        <w:rPr>
          <w:rFonts w:ascii="Palatino Linotype" w:hAnsi="Palatino Linotype"/>
        </w:rPr>
        <w:t>σ</w:t>
      </w:r>
      <w:r w:rsidRPr="00C24760">
        <w:rPr>
          <w:rFonts w:ascii="Palatino Linotype" w:hAnsi="Palatino Linotype"/>
          <w:lang w:val="fr-FR"/>
        </w:rPr>
        <w:t xml:space="preserve">. 195 </w:t>
      </w:r>
      <w:r w:rsidRPr="00E14F01">
        <w:rPr>
          <w:rFonts w:ascii="Palatino Linotype" w:hAnsi="Palatino Linotype"/>
        </w:rPr>
        <w:t>εξ</w:t>
      </w:r>
      <w:r w:rsidRPr="00C24760">
        <w:rPr>
          <w:rFonts w:ascii="Palatino Linotype" w:hAnsi="Palatino Linotype"/>
          <w:lang w:val="fr-FR"/>
        </w:rPr>
        <w:t>.</w:t>
      </w:r>
    </w:p>
  </w:footnote>
  <w:footnote w:id="21">
    <w:p w:rsidR="00267879" w:rsidRPr="003E446F" w:rsidRDefault="00267879" w:rsidP="00F13787">
      <w:pPr>
        <w:pStyle w:val="a3"/>
        <w:ind w:left="0" w:firstLine="357"/>
        <w:rPr>
          <w:lang w:val="fr-FR"/>
        </w:rPr>
      </w:pPr>
      <w:r w:rsidRPr="00F13787">
        <w:rPr>
          <w:rStyle w:val="a4"/>
          <w:rFonts w:ascii="Palatino Linotype" w:hAnsi="Palatino Linotype"/>
        </w:rPr>
        <w:footnoteRef/>
      </w:r>
      <w:r w:rsidRPr="00C24760">
        <w:rPr>
          <w:rFonts w:ascii="Palatino Linotype" w:hAnsi="Palatino Linotype"/>
          <w:lang w:val="fr-FR"/>
        </w:rPr>
        <w:t xml:space="preserve"> </w:t>
      </w:r>
      <w:r w:rsidRPr="00F13787">
        <w:rPr>
          <w:rFonts w:ascii="Palatino Linotype" w:hAnsi="Palatino Linotype"/>
        </w:rPr>
        <w:t>Βλ</w:t>
      </w:r>
      <w:r w:rsidRPr="00C24760">
        <w:rPr>
          <w:rFonts w:ascii="Palatino Linotype" w:hAnsi="Palatino Linotype"/>
          <w:lang w:val="fr-FR"/>
        </w:rPr>
        <w:t xml:space="preserve">. </w:t>
      </w:r>
      <w:r w:rsidRPr="00F13787">
        <w:rPr>
          <w:rFonts w:ascii="Palatino Linotype" w:hAnsi="Palatino Linotype"/>
        </w:rPr>
        <w:t>Πρόκλου</w:t>
      </w:r>
      <w:r w:rsidRPr="00C24760">
        <w:rPr>
          <w:rFonts w:ascii="Palatino Linotype" w:hAnsi="Palatino Linotype"/>
          <w:lang w:val="fr-FR"/>
        </w:rPr>
        <w:t xml:space="preserve"> </w:t>
      </w:r>
      <w:r w:rsidRPr="00F13787">
        <w:rPr>
          <w:rFonts w:ascii="Palatino Linotype" w:hAnsi="Palatino Linotype"/>
        </w:rPr>
        <w:t>Κων</w:t>
      </w:r>
      <w:r w:rsidRPr="00C24760">
        <w:rPr>
          <w:rFonts w:ascii="Palatino Linotype" w:hAnsi="Palatino Linotype"/>
          <w:lang w:val="fr-FR"/>
        </w:rPr>
        <w:t>/</w:t>
      </w:r>
      <w:r w:rsidRPr="00F13787">
        <w:rPr>
          <w:rFonts w:ascii="Palatino Linotype" w:hAnsi="Palatino Linotype"/>
        </w:rPr>
        <w:t>πόλεως</w:t>
      </w:r>
      <w:r w:rsidRPr="00C24760">
        <w:rPr>
          <w:rFonts w:ascii="Palatino Linotype" w:hAnsi="Palatino Linotype"/>
          <w:lang w:val="fr-FR"/>
        </w:rPr>
        <w:t xml:space="preserve">, </w:t>
      </w:r>
      <w:proofErr w:type="spellStart"/>
      <w:r w:rsidRPr="00C24760">
        <w:rPr>
          <w:rFonts w:ascii="Palatino Linotype" w:hAnsi="Palatino Linotype"/>
          <w:i/>
          <w:lang w:val="fr-FR"/>
        </w:rPr>
        <w:t>Sermo</w:t>
      </w:r>
      <w:proofErr w:type="spellEnd"/>
      <w:r w:rsidRPr="00C24760">
        <w:rPr>
          <w:rFonts w:ascii="Palatino Linotype" w:hAnsi="Palatino Linotype"/>
          <w:i/>
          <w:lang w:val="fr-FR"/>
        </w:rPr>
        <w:t xml:space="preserve"> de </w:t>
      </w:r>
      <w:proofErr w:type="spellStart"/>
      <w:r w:rsidRPr="00C24760">
        <w:rPr>
          <w:rFonts w:ascii="Palatino Linotype" w:hAnsi="Palatino Linotype"/>
          <w:i/>
          <w:lang w:val="fr-FR"/>
        </w:rPr>
        <w:t>dogmate</w:t>
      </w:r>
      <w:proofErr w:type="spellEnd"/>
      <w:r w:rsidRPr="00C24760">
        <w:rPr>
          <w:rFonts w:ascii="Palatino Linotype" w:hAnsi="Palatino Linotype"/>
          <w:i/>
          <w:lang w:val="fr-FR"/>
        </w:rPr>
        <w:t xml:space="preserve"> </w:t>
      </w:r>
      <w:proofErr w:type="spellStart"/>
      <w:r w:rsidRPr="00C24760">
        <w:rPr>
          <w:rFonts w:ascii="Palatino Linotype" w:hAnsi="Palatino Linotype"/>
          <w:i/>
          <w:lang w:val="fr-FR"/>
        </w:rPr>
        <w:t>incarnationis</w:t>
      </w:r>
      <w:proofErr w:type="spellEnd"/>
      <w:r w:rsidRPr="00C24760">
        <w:rPr>
          <w:rFonts w:ascii="Palatino Linotype" w:hAnsi="Palatino Linotype"/>
          <w:lang w:val="fr-FR"/>
        </w:rPr>
        <w:t xml:space="preserve"> (</w:t>
      </w:r>
      <w:proofErr w:type="spellStart"/>
      <w:r w:rsidRPr="00F13787">
        <w:rPr>
          <w:rFonts w:ascii="Palatino Linotype" w:hAnsi="Palatino Linotype"/>
        </w:rPr>
        <w:t>απόσπ</w:t>
      </w:r>
      <w:proofErr w:type="spellEnd"/>
      <w:r w:rsidRPr="00C24760">
        <w:rPr>
          <w:rFonts w:ascii="Palatino Linotype" w:hAnsi="Palatino Linotype"/>
          <w:lang w:val="fr-FR"/>
        </w:rPr>
        <w:t xml:space="preserve">.), Fr. </w:t>
      </w:r>
      <w:proofErr w:type="spellStart"/>
      <w:r w:rsidRPr="00C24760">
        <w:rPr>
          <w:rFonts w:ascii="Palatino Linotype" w:hAnsi="Palatino Linotype"/>
          <w:lang w:val="fr-FR"/>
        </w:rPr>
        <w:t>Diekamp</w:t>
      </w:r>
      <w:proofErr w:type="spellEnd"/>
      <w:r w:rsidRPr="00C24760">
        <w:rPr>
          <w:rFonts w:ascii="Palatino Linotype" w:hAnsi="Palatino Linotype"/>
          <w:lang w:val="fr-FR"/>
        </w:rPr>
        <w:t xml:space="preserve">, </w:t>
      </w:r>
      <w:r w:rsidRPr="00C24760">
        <w:rPr>
          <w:rFonts w:ascii="Palatino Linotype" w:hAnsi="Palatino Linotype"/>
          <w:i/>
          <w:lang w:val="fr-FR"/>
        </w:rPr>
        <w:t xml:space="preserve">Doctrina </w:t>
      </w:r>
      <w:proofErr w:type="spellStart"/>
      <w:r w:rsidRPr="00C24760">
        <w:rPr>
          <w:rFonts w:ascii="Palatino Linotype" w:hAnsi="Palatino Linotype"/>
          <w:i/>
          <w:lang w:val="fr-FR"/>
        </w:rPr>
        <w:t>Patrum</w:t>
      </w:r>
      <w:proofErr w:type="spellEnd"/>
      <w:r w:rsidRPr="00C24760">
        <w:rPr>
          <w:rFonts w:ascii="Palatino Linotype" w:hAnsi="Palatino Linotype"/>
          <w:i/>
          <w:lang w:val="fr-FR"/>
        </w:rPr>
        <w:t xml:space="preserve"> De </w:t>
      </w:r>
      <w:proofErr w:type="spellStart"/>
      <w:r w:rsidRPr="00C24760">
        <w:rPr>
          <w:rFonts w:ascii="Palatino Linotype" w:hAnsi="Palatino Linotype"/>
          <w:i/>
          <w:lang w:val="fr-FR"/>
        </w:rPr>
        <w:t>incarnatione</w:t>
      </w:r>
      <w:proofErr w:type="spellEnd"/>
      <w:r w:rsidRPr="00C24760">
        <w:rPr>
          <w:rFonts w:ascii="Palatino Linotype" w:hAnsi="Palatino Linotype"/>
          <w:i/>
          <w:lang w:val="fr-FR"/>
        </w:rPr>
        <w:t xml:space="preserve"> </w:t>
      </w:r>
      <w:proofErr w:type="spellStart"/>
      <w:r w:rsidRPr="00C24760">
        <w:rPr>
          <w:rFonts w:ascii="Palatino Linotype" w:hAnsi="Palatino Linotype"/>
          <w:i/>
          <w:lang w:val="fr-FR"/>
        </w:rPr>
        <w:t>Verbi</w:t>
      </w:r>
      <w:proofErr w:type="spellEnd"/>
      <w:r w:rsidRPr="00C24760">
        <w:rPr>
          <w:rFonts w:ascii="Palatino Linotype" w:hAnsi="Palatino Linotype"/>
          <w:i/>
          <w:lang w:val="fr-FR"/>
        </w:rPr>
        <w:t xml:space="preserve">. </w:t>
      </w:r>
      <w:proofErr w:type="spellStart"/>
      <w:r w:rsidRPr="003139A3">
        <w:rPr>
          <w:rFonts w:ascii="Palatino Linotype" w:hAnsi="Palatino Linotype"/>
          <w:i/>
          <w:lang w:val="fr-FR"/>
        </w:rPr>
        <w:t>Ein</w:t>
      </w:r>
      <w:proofErr w:type="spellEnd"/>
      <w:r w:rsidRPr="003139A3">
        <w:rPr>
          <w:rFonts w:ascii="Palatino Linotype" w:hAnsi="Palatino Linotype"/>
          <w:i/>
          <w:lang w:val="fr-FR"/>
        </w:rPr>
        <w:t xml:space="preserve"> </w:t>
      </w:r>
      <w:proofErr w:type="spellStart"/>
      <w:r w:rsidRPr="003139A3">
        <w:rPr>
          <w:rFonts w:ascii="Palatino Linotype" w:hAnsi="Palatino Linotype"/>
          <w:i/>
          <w:lang w:val="fr-FR"/>
        </w:rPr>
        <w:t>griechisches</w:t>
      </w:r>
      <w:proofErr w:type="spellEnd"/>
      <w:r w:rsidRPr="003139A3">
        <w:rPr>
          <w:rFonts w:ascii="Palatino Linotype" w:hAnsi="Palatino Linotype"/>
          <w:i/>
          <w:lang w:val="fr-FR"/>
        </w:rPr>
        <w:t xml:space="preserve"> </w:t>
      </w:r>
      <w:proofErr w:type="spellStart"/>
      <w:r w:rsidRPr="003139A3">
        <w:rPr>
          <w:rFonts w:ascii="Palatino Linotype" w:hAnsi="Palatino Linotype"/>
          <w:i/>
          <w:lang w:val="fr-FR"/>
        </w:rPr>
        <w:t>Florilegium</w:t>
      </w:r>
      <w:proofErr w:type="spellEnd"/>
      <w:r w:rsidRPr="003139A3">
        <w:rPr>
          <w:rFonts w:ascii="Palatino Linotype" w:hAnsi="Palatino Linotype"/>
          <w:i/>
          <w:lang w:val="fr-FR"/>
        </w:rPr>
        <w:t xml:space="preserve"> </w:t>
      </w:r>
      <w:proofErr w:type="spellStart"/>
      <w:r w:rsidRPr="003139A3">
        <w:rPr>
          <w:rFonts w:ascii="Palatino Linotype" w:hAnsi="Palatino Linotype"/>
          <w:i/>
          <w:lang w:val="fr-FR"/>
        </w:rPr>
        <w:t>aus</w:t>
      </w:r>
      <w:proofErr w:type="spellEnd"/>
      <w:r w:rsidRPr="003139A3">
        <w:rPr>
          <w:rFonts w:ascii="Palatino Linotype" w:hAnsi="Palatino Linotype"/>
          <w:i/>
          <w:lang w:val="fr-FR"/>
        </w:rPr>
        <w:t xml:space="preserve"> der Wende des 7. </w:t>
      </w:r>
      <w:proofErr w:type="spellStart"/>
      <w:r w:rsidRPr="003139A3">
        <w:rPr>
          <w:rFonts w:ascii="Palatino Linotype" w:hAnsi="Palatino Linotype"/>
          <w:i/>
          <w:lang w:val="fr-FR"/>
        </w:rPr>
        <w:t>Und</w:t>
      </w:r>
      <w:proofErr w:type="spellEnd"/>
      <w:r w:rsidRPr="003139A3">
        <w:rPr>
          <w:rFonts w:ascii="Palatino Linotype" w:hAnsi="Palatino Linotype"/>
          <w:i/>
          <w:lang w:val="fr-FR"/>
        </w:rPr>
        <w:t xml:space="preserve"> 8. </w:t>
      </w:r>
      <w:proofErr w:type="spellStart"/>
      <w:r w:rsidRPr="003139A3">
        <w:rPr>
          <w:rFonts w:ascii="Palatino Linotype" w:hAnsi="Palatino Linotype"/>
          <w:i/>
          <w:lang w:val="fr-FR"/>
        </w:rPr>
        <w:t>Jahrhunderts</w:t>
      </w:r>
      <w:proofErr w:type="spellEnd"/>
      <w:r w:rsidRPr="003139A3">
        <w:rPr>
          <w:rFonts w:ascii="Palatino Linotype" w:hAnsi="Palatino Linotype"/>
          <w:lang w:val="fr-FR"/>
        </w:rPr>
        <w:t xml:space="preserve">, </w:t>
      </w:r>
      <w:proofErr w:type="spellStart"/>
      <w:r w:rsidRPr="003139A3">
        <w:rPr>
          <w:rFonts w:ascii="Palatino Linotype" w:hAnsi="Palatino Linotype"/>
          <w:lang w:val="fr-FR"/>
        </w:rPr>
        <w:t>Aschendorff</w:t>
      </w:r>
      <w:proofErr w:type="spellEnd"/>
      <w:r w:rsidRPr="003139A3">
        <w:rPr>
          <w:rFonts w:ascii="Palatino Linotype" w:hAnsi="Palatino Linotype"/>
          <w:lang w:val="fr-FR"/>
        </w:rPr>
        <w:t xml:space="preserve"> Münster </w:t>
      </w:r>
      <w:r w:rsidRPr="003139A3">
        <w:rPr>
          <w:rFonts w:ascii="Palatino Linotype" w:hAnsi="Palatino Linotype"/>
          <w:vertAlign w:val="superscript"/>
          <w:lang w:val="fr-FR"/>
        </w:rPr>
        <w:t>2</w:t>
      </w:r>
      <w:r w:rsidRPr="003139A3">
        <w:rPr>
          <w:rFonts w:ascii="Palatino Linotype" w:hAnsi="Palatino Linotype"/>
          <w:lang w:val="fr-FR"/>
        </w:rPr>
        <w:t xml:space="preserve">1981, </w:t>
      </w:r>
      <w:r w:rsidRPr="00F13787">
        <w:rPr>
          <w:rFonts w:ascii="Palatino Linotype" w:hAnsi="Palatino Linotype"/>
        </w:rPr>
        <w:t>σ</w:t>
      </w:r>
      <w:r w:rsidRPr="003139A3">
        <w:rPr>
          <w:rFonts w:ascii="Palatino Linotype" w:hAnsi="Palatino Linotype"/>
          <w:lang w:val="fr-FR"/>
        </w:rPr>
        <w:t>. 49: «</w:t>
      </w:r>
      <w:proofErr w:type="spellStart"/>
      <w:r>
        <w:rPr>
          <w:rFonts w:ascii="Palatino Linotype" w:hAnsi="Palatino Linotype"/>
        </w:rPr>
        <w:t>καί</w:t>
      </w:r>
      <w:proofErr w:type="spellEnd"/>
      <w:r w:rsidRPr="003139A3">
        <w:rPr>
          <w:rFonts w:ascii="Palatino Linotype" w:hAnsi="Palatino Linotype"/>
          <w:lang w:val="fr-FR"/>
        </w:rPr>
        <w:t xml:space="preserve"> </w:t>
      </w:r>
      <w:proofErr w:type="spellStart"/>
      <w:r>
        <w:rPr>
          <w:rFonts w:ascii="Palatino Linotype" w:hAnsi="Palatino Linotype"/>
        </w:rPr>
        <w:t>ἔστιν</w:t>
      </w:r>
      <w:proofErr w:type="spellEnd"/>
      <w:r w:rsidRPr="003139A3">
        <w:rPr>
          <w:rFonts w:ascii="Palatino Linotype" w:hAnsi="Palatino Linotype"/>
          <w:lang w:val="fr-FR"/>
        </w:rPr>
        <w:t xml:space="preserve"> </w:t>
      </w:r>
      <w:proofErr w:type="spellStart"/>
      <w:r>
        <w:rPr>
          <w:rFonts w:ascii="Palatino Linotype" w:hAnsi="Palatino Linotype"/>
        </w:rPr>
        <w:t>εἷς</w:t>
      </w:r>
      <w:proofErr w:type="spellEnd"/>
      <w:r w:rsidRPr="003139A3">
        <w:rPr>
          <w:rFonts w:ascii="Palatino Linotype" w:hAnsi="Palatino Linotype"/>
          <w:lang w:val="fr-FR"/>
        </w:rPr>
        <w:t xml:space="preserve"> </w:t>
      </w:r>
      <w:proofErr w:type="spellStart"/>
      <w:r>
        <w:rPr>
          <w:rFonts w:ascii="Palatino Linotype" w:hAnsi="Palatino Linotype"/>
        </w:rPr>
        <w:t>υἱός</w:t>
      </w:r>
      <w:proofErr w:type="spellEnd"/>
      <w:r w:rsidRPr="003139A3">
        <w:rPr>
          <w:rFonts w:ascii="Palatino Linotype" w:hAnsi="Palatino Linotype"/>
          <w:lang w:val="fr-FR"/>
        </w:rPr>
        <w:t xml:space="preserve">, </w:t>
      </w:r>
      <w:proofErr w:type="spellStart"/>
      <w:r>
        <w:rPr>
          <w:rFonts w:ascii="Palatino Linotype" w:hAnsi="Palatino Linotype"/>
        </w:rPr>
        <w:t>οὐ</w:t>
      </w:r>
      <w:proofErr w:type="spellEnd"/>
      <w:r w:rsidRPr="003139A3">
        <w:rPr>
          <w:rFonts w:ascii="Palatino Linotype" w:hAnsi="Palatino Linotype"/>
          <w:lang w:val="fr-FR"/>
        </w:rPr>
        <w:t xml:space="preserve"> </w:t>
      </w:r>
      <w:proofErr w:type="spellStart"/>
      <w:r>
        <w:rPr>
          <w:rFonts w:ascii="Palatino Linotype" w:hAnsi="Palatino Linotype"/>
        </w:rPr>
        <w:t>τῶν</w:t>
      </w:r>
      <w:proofErr w:type="spellEnd"/>
      <w:r w:rsidRPr="003139A3">
        <w:rPr>
          <w:rFonts w:ascii="Palatino Linotype" w:hAnsi="Palatino Linotype"/>
          <w:lang w:val="fr-FR"/>
        </w:rPr>
        <w:t xml:space="preserve"> </w:t>
      </w:r>
      <w:r>
        <w:rPr>
          <w:rFonts w:ascii="Palatino Linotype" w:hAnsi="Palatino Linotype"/>
        </w:rPr>
        <w:t>φύσεων</w:t>
      </w:r>
      <w:r w:rsidRPr="003139A3">
        <w:rPr>
          <w:rFonts w:ascii="Palatino Linotype" w:hAnsi="Palatino Linotype"/>
          <w:lang w:val="fr-FR"/>
        </w:rPr>
        <w:t xml:space="preserve"> </w:t>
      </w:r>
      <w:proofErr w:type="spellStart"/>
      <w:r>
        <w:rPr>
          <w:rFonts w:ascii="Palatino Linotype" w:hAnsi="Palatino Linotype"/>
        </w:rPr>
        <w:t>εἰς</w:t>
      </w:r>
      <w:proofErr w:type="spellEnd"/>
      <w:r w:rsidRPr="003139A3">
        <w:rPr>
          <w:rFonts w:ascii="Palatino Linotype" w:hAnsi="Palatino Linotype"/>
          <w:lang w:val="fr-FR"/>
        </w:rPr>
        <w:t xml:space="preserve"> </w:t>
      </w:r>
      <w:r>
        <w:rPr>
          <w:rFonts w:ascii="Palatino Linotype" w:hAnsi="Palatino Linotype"/>
        </w:rPr>
        <w:t>δύο</w:t>
      </w:r>
      <w:r w:rsidRPr="003139A3">
        <w:rPr>
          <w:rFonts w:ascii="Palatino Linotype" w:hAnsi="Palatino Linotype"/>
          <w:lang w:val="fr-FR"/>
        </w:rPr>
        <w:t xml:space="preserve"> </w:t>
      </w:r>
      <w:proofErr w:type="spellStart"/>
      <w:r>
        <w:rPr>
          <w:rFonts w:ascii="Palatino Linotype" w:hAnsi="Palatino Linotype"/>
        </w:rPr>
        <w:t>ὑποστάσεις</w:t>
      </w:r>
      <w:proofErr w:type="spellEnd"/>
      <w:r w:rsidRPr="003139A3">
        <w:rPr>
          <w:rFonts w:ascii="Palatino Linotype" w:hAnsi="Palatino Linotype"/>
          <w:lang w:val="fr-FR"/>
        </w:rPr>
        <w:t xml:space="preserve"> </w:t>
      </w:r>
      <w:r>
        <w:rPr>
          <w:rFonts w:ascii="Palatino Linotype" w:hAnsi="Palatino Linotype"/>
        </w:rPr>
        <w:t>διαιρουμένων</w:t>
      </w:r>
      <w:r w:rsidRPr="003139A3">
        <w:rPr>
          <w:rFonts w:ascii="Palatino Linotype" w:hAnsi="Palatino Linotype"/>
          <w:lang w:val="fr-FR"/>
        </w:rPr>
        <w:t xml:space="preserve">, </w:t>
      </w:r>
      <w:proofErr w:type="spellStart"/>
      <w:r>
        <w:rPr>
          <w:rFonts w:ascii="Palatino Linotype" w:hAnsi="Palatino Linotype"/>
        </w:rPr>
        <w:t>ἀλλά</w:t>
      </w:r>
      <w:proofErr w:type="spellEnd"/>
      <w:r w:rsidRPr="003139A3">
        <w:rPr>
          <w:rFonts w:ascii="Palatino Linotype" w:hAnsi="Palatino Linotype"/>
          <w:lang w:val="fr-FR"/>
        </w:rPr>
        <w:t xml:space="preserve"> </w:t>
      </w:r>
      <w:proofErr w:type="spellStart"/>
      <w:r>
        <w:rPr>
          <w:rFonts w:ascii="Palatino Linotype" w:hAnsi="Palatino Linotype"/>
        </w:rPr>
        <w:t>τῆς</w:t>
      </w:r>
      <w:proofErr w:type="spellEnd"/>
      <w:r w:rsidRPr="003139A3">
        <w:rPr>
          <w:rFonts w:ascii="Palatino Linotype" w:hAnsi="Palatino Linotype"/>
          <w:lang w:val="fr-FR"/>
        </w:rPr>
        <w:t xml:space="preserve"> </w:t>
      </w:r>
      <w:proofErr w:type="spellStart"/>
      <w:r>
        <w:rPr>
          <w:rFonts w:ascii="Palatino Linotype" w:hAnsi="Palatino Linotype"/>
        </w:rPr>
        <w:t>φρικτῆς</w:t>
      </w:r>
      <w:proofErr w:type="spellEnd"/>
      <w:r w:rsidRPr="003139A3">
        <w:rPr>
          <w:rFonts w:ascii="Palatino Linotype" w:hAnsi="Palatino Linotype"/>
          <w:lang w:val="fr-FR"/>
        </w:rPr>
        <w:t xml:space="preserve"> </w:t>
      </w:r>
      <w:proofErr w:type="spellStart"/>
      <w:r>
        <w:rPr>
          <w:rFonts w:ascii="Palatino Linotype" w:hAnsi="Palatino Linotype"/>
        </w:rPr>
        <w:t>οἰκονομίας</w:t>
      </w:r>
      <w:proofErr w:type="spellEnd"/>
      <w:r w:rsidRPr="003139A3">
        <w:rPr>
          <w:rFonts w:ascii="Palatino Linotype" w:hAnsi="Palatino Linotype"/>
          <w:lang w:val="fr-FR"/>
        </w:rPr>
        <w:t xml:space="preserve"> </w:t>
      </w:r>
      <w:proofErr w:type="spellStart"/>
      <w:r>
        <w:rPr>
          <w:rFonts w:ascii="Palatino Linotype" w:hAnsi="Palatino Linotype"/>
        </w:rPr>
        <w:t>τάς</w:t>
      </w:r>
      <w:proofErr w:type="spellEnd"/>
      <w:r w:rsidRPr="003139A3">
        <w:rPr>
          <w:rFonts w:ascii="Palatino Linotype" w:hAnsi="Palatino Linotype"/>
          <w:lang w:val="fr-FR"/>
        </w:rPr>
        <w:t xml:space="preserve"> </w:t>
      </w:r>
      <w:r>
        <w:rPr>
          <w:rFonts w:ascii="Palatino Linotype" w:hAnsi="Palatino Linotype"/>
        </w:rPr>
        <w:t>δύο</w:t>
      </w:r>
      <w:r w:rsidRPr="003139A3">
        <w:rPr>
          <w:rFonts w:ascii="Palatino Linotype" w:hAnsi="Palatino Linotype"/>
          <w:lang w:val="fr-FR"/>
        </w:rPr>
        <w:t xml:space="preserve"> </w:t>
      </w:r>
      <w:r>
        <w:rPr>
          <w:rFonts w:ascii="Palatino Linotype" w:hAnsi="Palatino Linotype"/>
        </w:rPr>
        <w:t>φύσεις</w:t>
      </w:r>
      <w:r w:rsidRPr="003139A3">
        <w:rPr>
          <w:rFonts w:ascii="Palatino Linotype" w:hAnsi="Palatino Linotype"/>
          <w:lang w:val="fr-FR"/>
        </w:rPr>
        <w:t xml:space="preserve"> </w:t>
      </w:r>
      <w:proofErr w:type="spellStart"/>
      <w:r>
        <w:rPr>
          <w:rFonts w:ascii="Palatino Linotype" w:hAnsi="Palatino Linotype"/>
        </w:rPr>
        <w:t>εἰς</w:t>
      </w:r>
      <w:proofErr w:type="spellEnd"/>
      <w:r w:rsidRPr="003139A3">
        <w:rPr>
          <w:rFonts w:ascii="Palatino Linotype" w:hAnsi="Palatino Linotype"/>
          <w:lang w:val="fr-FR"/>
        </w:rPr>
        <w:t xml:space="preserve"> </w:t>
      </w:r>
      <w:r>
        <w:rPr>
          <w:rFonts w:ascii="Palatino Linotype" w:hAnsi="Palatino Linotype"/>
        </w:rPr>
        <w:t>μίαν</w:t>
      </w:r>
      <w:r w:rsidRPr="003139A3">
        <w:rPr>
          <w:rFonts w:ascii="Palatino Linotype" w:hAnsi="Palatino Linotype"/>
          <w:lang w:val="fr-FR"/>
        </w:rPr>
        <w:t xml:space="preserve"> </w:t>
      </w:r>
      <w:proofErr w:type="spellStart"/>
      <w:r>
        <w:rPr>
          <w:rFonts w:ascii="Palatino Linotype" w:hAnsi="Palatino Linotype"/>
        </w:rPr>
        <w:t>ὑπόστασιν</w:t>
      </w:r>
      <w:proofErr w:type="spellEnd"/>
      <w:r w:rsidRPr="003139A3">
        <w:rPr>
          <w:rFonts w:ascii="Palatino Linotype" w:hAnsi="Palatino Linotype"/>
          <w:lang w:val="fr-FR"/>
        </w:rPr>
        <w:t xml:space="preserve"> </w:t>
      </w:r>
      <w:proofErr w:type="spellStart"/>
      <w:r>
        <w:rPr>
          <w:rFonts w:ascii="Palatino Linotype" w:hAnsi="Palatino Linotype"/>
        </w:rPr>
        <w:t>ἑνωσάσης</w:t>
      </w:r>
      <w:proofErr w:type="spellEnd"/>
      <w:r w:rsidRPr="003139A3">
        <w:rPr>
          <w:rFonts w:ascii="Palatino Linotype" w:hAnsi="Palatino Linotype"/>
          <w:lang w:val="fr-FR"/>
        </w:rPr>
        <w:t>…».</w:t>
      </w:r>
    </w:p>
  </w:footnote>
  <w:footnote w:id="22">
    <w:p w:rsidR="00267879" w:rsidRPr="003E446F" w:rsidRDefault="00267879" w:rsidP="00805EF5">
      <w:pPr>
        <w:pStyle w:val="a3"/>
        <w:ind w:left="0" w:firstLine="357"/>
        <w:rPr>
          <w:lang w:val="fr-FR"/>
        </w:rPr>
      </w:pPr>
      <w:r w:rsidRPr="00F13787">
        <w:rPr>
          <w:rStyle w:val="a4"/>
          <w:rFonts w:ascii="Palatino Linotype" w:hAnsi="Palatino Linotype"/>
        </w:rPr>
        <w:footnoteRef/>
      </w:r>
      <w:r w:rsidRPr="00DE7BBD">
        <w:rPr>
          <w:rFonts w:ascii="Palatino Linotype" w:hAnsi="Palatino Linotype"/>
          <w:lang w:val="fr-FR"/>
        </w:rPr>
        <w:t xml:space="preserve"> </w:t>
      </w:r>
      <w:r>
        <w:rPr>
          <w:rFonts w:ascii="Palatino Linotype" w:hAnsi="Palatino Linotype"/>
        </w:rPr>
        <w:t>Βλ</w:t>
      </w:r>
      <w:r w:rsidRPr="00DE7BBD">
        <w:rPr>
          <w:rFonts w:ascii="Palatino Linotype" w:hAnsi="Palatino Linotype"/>
          <w:lang w:val="fr-FR"/>
        </w:rPr>
        <w:t xml:space="preserve">. Th. </w:t>
      </w:r>
      <w:proofErr w:type="spellStart"/>
      <w:r w:rsidRPr="00DE7BBD">
        <w:rPr>
          <w:rFonts w:ascii="Palatino Linotype" w:hAnsi="Palatino Linotype"/>
          <w:lang w:val="fr-FR"/>
        </w:rPr>
        <w:t>Š</w:t>
      </w:r>
      <w:r w:rsidRPr="00805EF5">
        <w:rPr>
          <w:rFonts w:ascii="Palatino Linotype" w:hAnsi="Palatino Linotype"/>
          <w:lang w:val="fr-FR"/>
        </w:rPr>
        <w:t>agi</w:t>
      </w:r>
      <w:proofErr w:type="spellEnd"/>
      <w:r w:rsidRPr="00DE7BBD">
        <w:rPr>
          <w:rFonts w:ascii="Palatino Linotype" w:hAnsi="Palatino Linotype"/>
          <w:lang w:val="fr-FR"/>
        </w:rPr>
        <w:t>-</w:t>
      </w:r>
      <w:proofErr w:type="spellStart"/>
      <w:r w:rsidRPr="00805EF5">
        <w:rPr>
          <w:rFonts w:ascii="Palatino Linotype" w:hAnsi="Palatino Linotype"/>
          <w:lang w:val="fr-FR"/>
        </w:rPr>
        <w:t>Buni</w:t>
      </w:r>
      <w:r w:rsidRPr="00DE7BBD">
        <w:rPr>
          <w:rFonts w:ascii="Palatino Linotype" w:hAnsi="Palatino Linotype"/>
          <w:lang w:val="fr-FR"/>
        </w:rPr>
        <w:t>ć</w:t>
      </w:r>
      <w:proofErr w:type="spellEnd"/>
      <w:r w:rsidRPr="00DE7BBD">
        <w:rPr>
          <w:rFonts w:ascii="Palatino Linotype" w:hAnsi="Palatino Linotype"/>
          <w:lang w:val="fr-FR"/>
        </w:rPr>
        <w:t xml:space="preserve">, </w:t>
      </w:r>
      <w:proofErr w:type="spellStart"/>
      <w:r w:rsidRPr="00E14F01">
        <w:rPr>
          <w:rFonts w:ascii="Palatino Linotype" w:hAnsi="Palatino Linotype"/>
        </w:rPr>
        <w:t>όπ</w:t>
      </w:r>
      <w:proofErr w:type="spellEnd"/>
      <w:r w:rsidRPr="00DE7BBD">
        <w:rPr>
          <w:rFonts w:ascii="Palatino Linotype" w:hAnsi="Palatino Linotype"/>
          <w:lang w:val="fr-FR"/>
        </w:rPr>
        <w:t xml:space="preserve">. </w:t>
      </w:r>
      <w:r w:rsidRPr="00E14F01">
        <w:rPr>
          <w:rFonts w:ascii="Palatino Linotype" w:hAnsi="Palatino Linotype"/>
        </w:rPr>
        <w:t>παρ</w:t>
      </w:r>
      <w:r w:rsidRPr="00DE7BBD">
        <w:rPr>
          <w:rFonts w:ascii="Palatino Linotype" w:hAnsi="Palatino Linotype"/>
          <w:lang w:val="fr-FR"/>
        </w:rPr>
        <w:t xml:space="preserve">., </w:t>
      </w:r>
      <w:r w:rsidRPr="00E14F01">
        <w:rPr>
          <w:rFonts w:ascii="Palatino Linotype" w:hAnsi="Palatino Linotype"/>
        </w:rPr>
        <w:t>σ</w:t>
      </w:r>
      <w:r w:rsidRPr="00DE7BBD">
        <w:rPr>
          <w:rFonts w:ascii="Palatino Linotype" w:hAnsi="Palatino Linotype"/>
          <w:lang w:val="fr-FR"/>
        </w:rPr>
        <w:t>. 194: «</w:t>
      </w:r>
      <w:proofErr w:type="spellStart"/>
      <w:r w:rsidRPr="00805EF5">
        <w:rPr>
          <w:rFonts w:ascii="Palatino Linotype" w:hAnsi="Palatino Linotype"/>
          <w:i/>
          <w:lang w:val="fr-FR"/>
        </w:rPr>
        <w:t>Novum</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episcopi</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seleuciensis</w:t>
      </w:r>
      <w:proofErr w:type="spellEnd"/>
      <w:r w:rsidRPr="00DE7BBD">
        <w:rPr>
          <w:rFonts w:ascii="Palatino Linotype" w:hAnsi="Palatino Linotype"/>
          <w:lang w:val="fr-FR"/>
        </w:rPr>
        <w:t xml:space="preserve"> </w:t>
      </w:r>
      <w:r w:rsidRPr="00805EF5">
        <w:rPr>
          <w:rFonts w:ascii="Palatino Linotype" w:hAnsi="Palatino Linotype"/>
          <w:lang w:val="fr-FR"/>
        </w:rPr>
        <w:t>in</w:t>
      </w:r>
      <w:r w:rsidRPr="00DE7BBD">
        <w:rPr>
          <w:rFonts w:ascii="Palatino Linotype" w:hAnsi="Palatino Linotype"/>
          <w:lang w:val="fr-FR"/>
        </w:rPr>
        <w:t xml:space="preserve"> </w:t>
      </w:r>
      <w:proofErr w:type="spellStart"/>
      <w:r w:rsidRPr="00805EF5">
        <w:rPr>
          <w:rFonts w:ascii="Palatino Linotype" w:hAnsi="Palatino Linotype"/>
          <w:lang w:val="fr-FR"/>
        </w:rPr>
        <w:t>so</w:t>
      </w:r>
      <w:proofErr w:type="spellEnd"/>
      <w:r w:rsidRPr="00DE7BBD">
        <w:rPr>
          <w:rFonts w:ascii="Palatino Linotype" w:hAnsi="Palatino Linotype"/>
          <w:lang w:val="fr-FR"/>
        </w:rPr>
        <w:t xml:space="preserve"> </w:t>
      </w:r>
      <w:r w:rsidRPr="00805EF5">
        <w:rPr>
          <w:rFonts w:ascii="Palatino Linotype" w:hAnsi="Palatino Linotype"/>
          <w:lang w:val="fr-FR"/>
        </w:rPr>
        <w:t>est</w:t>
      </w:r>
      <w:r w:rsidRPr="00DE7BBD">
        <w:rPr>
          <w:rFonts w:ascii="Palatino Linotype" w:hAnsi="Palatino Linotype"/>
          <w:lang w:val="fr-FR"/>
        </w:rPr>
        <w:t xml:space="preserve">, </w:t>
      </w:r>
      <w:r w:rsidRPr="00805EF5">
        <w:rPr>
          <w:rFonts w:ascii="Palatino Linotype" w:hAnsi="Palatino Linotype"/>
          <w:lang w:val="fr-FR"/>
        </w:rPr>
        <w:t>quod</w:t>
      </w:r>
      <w:r w:rsidRPr="00DE7BBD">
        <w:rPr>
          <w:rFonts w:ascii="Palatino Linotype" w:hAnsi="Palatino Linotype"/>
          <w:lang w:val="fr-FR"/>
        </w:rPr>
        <w:t xml:space="preserve"> – </w:t>
      </w:r>
      <w:r w:rsidRPr="00805EF5">
        <w:rPr>
          <w:rFonts w:ascii="Palatino Linotype" w:hAnsi="Palatino Linotype"/>
          <w:lang w:val="fr-FR"/>
        </w:rPr>
        <w:t>post</w:t>
      </w:r>
      <w:r w:rsidRPr="00DE7BBD">
        <w:rPr>
          <w:rFonts w:ascii="Palatino Linotype" w:hAnsi="Palatino Linotype"/>
          <w:lang w:val="fr-FR"/>
        </w:rPr>
        <w:t xml:space="preserve"> </w:t>
      </w:r>
      <w:proofErr w:type="spellStart"/>
      <w:r w:rsidRPr="00805EF5">
        <w:rPr>
          <w:rFonts w:ascii="Palatino Linotype" w:hAnsi="Palatino Linotype"/>
          <w:lang w:val="fr-FR"/>
        </w:rPr>
        <w:t>Proclum</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Constantinopolitanum</w:t>
      </w:r>
      <w:proofErr w:type="spellEnd"/>
      <w:r w:rsidRPr="00DE7BBD">
        <w:rPr>
          <w:rFonts w:ascii="Palatino Linotype" w:hAnsi="Palatino Linotype"/>
          <w:lang w:val="fr-FR"/>
        </w:rPr>
        <w:t xml:space="preserve"> – </w:t>
      </w:r>
      <w:proofErr w:type="spellStart"/>
      <w:r w:rsidRPr="00805EF5">
        <w:rPr>
          <w:rFonts w:ascii="Palatino Linotype" w:hAnsi="Palatino Linotype"/>
          <w:lang w:val="fr-FR"/>
        </w:rPr>
        <w:t>clare</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terminum</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natura</w:t>
      </w:r>
      <w:proofErr w:type="spellEnd"/>
      <w:r w:rsidRPr="00DE7BBD">
        <w:rPr>
          <w:rFonts w:ascii="Palatino Linotype" w:hAnsi="Palatino Linotype"/>
          <w:lang w:val="fr-FR"/>
        </w:rPr>
        <w:t xml:space="preserve">” </w:t>
      </w:r>
      <w:proofErr w:type="spellStart"/>
      <w:r w:rsidRPr="00805EF5">
        <w:rPr>
          <w:rFonts w:ascii="Palatino Linotype" w:hAnsi="Palatino Linotype"/>
          <w:lang w:val="fr-FR"/>
        </w:rPr>
        <w:t>ponit</w:t>
      </w:r>
      <w:proofErr w:type="spellEnd"/>
      <w:r w:rsidRPr="00DE7BBD">
        <w:rPr>
          <w:rFonts w:ascii="Palatino Linotype" w:hAnsi="Palatino Linotype"/>
          <w:lang w:val="fr-FR"/>
        </w:rPr>
        <w:t xml:space="preserve"> </w:t>
      </w:r>
      <w:r w:rsidRPr="00805EF5">
        <w:rPr>
          <w:rFonts w:ascii="Palatino Linotype" w:hAnsi="Palatino Linotype"/>
          <w:i/>
          <w:lang w:val="fr-FR"/>
        </w:rPr>
        <w:t>ex</w:t>
      </w:r>
      <w:r w:rsidRPr="00DE7BBD">
        <w:rPr>
          <w:rFonts w:ascii="Palatino Linotype" w:hAnsi="Palatino Linotype"/>
          <w:i/>
          <w:lang w:val="fr-FR"/>
        </w:rPr>
        <w:t xml:space="preserve"> </w:t>
      </w:r>
      <w:r w:rsidRPr="00805EF5">
        <w:rPr>
          <w:rFonts w:ascii="Palatino Linotype" w:hAnsi="Palatino Linotype"/>
          <w:i/>
          <w:lang w:val="fr-FR"/>
        </w:rPr>
        <w:t>parte</w:t>
      </w:r>
      <w:r w:rsidRPr="00DE7BBD">
        <w:rPr>
          <w:rFonts w:ascii="Palatino Linotype" w:hAnsi="Palatino Linotype"/>
          <w:i/>
          <w:lang w:val="fr-FR"/>
        </w:rPr>
        <w:t xml:space="preserve"> </w:t>
      </w:r>
      <w:proofErr w:type="spellStart"/>
      <w:r w:rsidRPr="00805EF5">
        <w:rPr>
          <w:rFonts w:ascii="Palatino Linotype" w:hAnsi="Palatino Linotype"/>
          <w:i/>
          <w:lang w:val="fr-FR"/>
        </w:rPr>
        <w:t>quidditatis</w:t>
      </w:r>
      <w:proofErr w:type="spellEnd"/>
      <w:r w:rsidRPr="00DE7BBD">
        <w:rPr>
          <w:rFonts w:ascii="Palatino Linotype" w:hAnsi="Palatino Linotype"/>
          <w:lang w:val="fr-FR"/>
        </w:rPr>
        <w:t xml:space="preserve">, </w:t>
      </w:r>
      <w:proofErr w:type="spellStart"/>
      <w:r>
        <w:rPr>
          <w:rFonts w:ascii="Palatino Linotype" w:hAnsi="Palatino Linotype"/>
          <w:lang w:val="fr-FR"/>
        </w:rPr>
        <w:t>seiungendo</w:t>
      </w:r>
      <w:proofErr w:type="spellEnd"/>
      <w:r w:rsidRPr="00DE7BBD">
        <w:rPr>
          <w:rFonts w:ascii="Palatino Linotype" w:hAnsi="Palatino Linotype"/>
          <w:lang w:val="fr-FR"/>
        </w:rPr>
        <w:t xml:space="preserve"> </w:t>
      </w:r>
      <w:proofErr w:type="spellStart"/>
      <w:r>
        <w:rPr>
          <w:rFonts w:ascii="Palatino Linotype" w:hAnsi="Palatino Linotype"/>
          <w:lang w:val="fr-FR"/>
        </w:rPr>
        <w:t>decisive</w:t>
      </w:r>
      <w:proofErr w:type="spellEnd"/>
      <w:r w:rsidRPr="00DE7BBD">
        <w:rPr>
          <w:rFonts w:ascii="Palatino Linotype" w:hAnsi="Palatino Linotype"/>
          <w:lang w:val="fr-FR"/>
        </w:rPr>
        <w:t xml:space="preserve"> </w:t>
      </w:r>
      <w:proofErr w:type="spellStart"/>
      <w:r>
        <w:rPr>
          <w:rFonts w:ascii="Palatino Linotype" w:hAnsi="Palatino Linotype"/>
          <w:lang w:val="fr-FR"/>
        </w:rPr>
        <w:t>naturam</w:t>
      </w:r>
      <w:proofErr w:type="spellEnd"/>
      <w:r w:rsidRPr="00DE7BBD">
        <w:rPr>
          <w:rFonts w:ascii="Palatino Linotype" w:hAnsi="Palatino Linotype"/>
          <w:lang w:val="fr-FR"/>
        </w:rPr>
        <w:t xml:space="preserve"> </w:t>
      </w:r>
      <w:r>
        <w:rPr>
          <w:rFonts w:ascii="Palatino Linotype" w:hAnsi="Palatino Linotype"/>
          <w:lang w:val="fr-FR"/>
        </w:rPr>
        <w:t>ab</w:t>
      </w:r>
      <w:r w:rsidRPr="00DE7BBD">
        <w:rPr>
          <w:rFonts w:ascii="Palatino Linotype" w:hAnsi="Palatino Linotype"/>
          <w:lang w:val="fr-FR"/>
        </w:rPr>
        <w:t xml:space="preserve"> </w:t>
      </w:r>
      <w:proofErr w:type="spellStart"/>
      <w:r w:rsidRPr="00805EF5">
        <w:rPr>
          <w:rFonts w:ascii="Palatino Linotype" w:hAnsi="Palatino Linotype"/>
          <w:i/>
          <w:lang w:val="fr-FR"/>
        </w:rPr>
        <w:t>illo</w:t>
      </w:r>
      <w:proofErr w:type="spellEnd"/>
      <w:r w:rsidRPr="00DE7BBD">
        <w:rPr>
          <w:rFonts w:ascii="Palatino Linotype" w:hAnsi="Palatino Linotype"/>
          <w:i/>
          <w:lang w:val="fr-FR"/>
        </w:rPr>
        <w:t xml:space="preserve"> </w:t>
      </w:r>
      <w:r w:rsidRPr="00805EF5">
        <w:rPr>
          <w:rFonts w:ascii="Palatino Linotype" w:hAnsi="Palatino Linotype"/>
          <w:i/>
          <w:lang w:val="fr-FR"/>
        </w:rPr>
        <w:t>qui</w:t>
      </w:r>
      <w:r w:rsidRPr="00DE7BBD">
        <w:rPr>
          <w:rFonts w:ascii="Palatino Linotype" w:hAnsi="Palatino Linotype"/>
          <w:lang w:val="fr-FR"/>
        </w:rPr>
        <w:t xml:space="preserve"> </w:t>
      </w:r>
      <w:r>
        <w:rPr>
          <w:rFonts w:ascii="Palatino Linotype" w:hAnsi="Palatino Linotype"/>
          <w:lang w:val="fr-FR"/>
        </w:rPr>
        <w:t>in</w:t>
      </w:r>
      <w:r w:rsidRPr="00DE7BBD">
        <w:rPr>
          <w:rFonts w:ascii="Palatino Linotype" w:hAnsi="Palatino Linotype"/>
          <w:lang w:val="fr-FR"/>
        </w:rPr>
        <w:t xml:space="preserve"> </w:t>
      </w:r>
      <w:proofErr w:type="spellStart"/>
      <w:r>
        <w:rPr>
          <w:rFonts w:ascii="Palatino Linotype" w:hAnsi="Palatino Linotype"/>
          <w:lang w:val="fr-FR"/>
        </w:rPr>
        <w:t>natura</w:t>
      </w:r>
      <w:proofErr w:type="spellEnd"/>
      <w:r w:rsidRPr="00DE7BBD">
        <w:rPr>
          <w:rFonts w:ascii="Palatino Linotype" w:hAnsi="Palatino Linotype"/>
          <w:lang w:val="fr-FR"/>
        </w:rPr>
        <w:t xml:space="preserve"> </w:t>
      </w:r>
      <w:proofErr w:type="spellStart"/>
      <w:r>
        <w:rPr>
          <w:rFonts w:ascii="Palatino Linotype" w:hAnsi="Palatino Linotype"/>
          <w:lang w:val="fr-FR"/>
        </w:rPr>
        <w:t>dignoscitur</w:t>
      </w:r>
      <w:proofErr w:type="spellEnd"/>
      <w:r w:rsidRPr="00DE7BBD">
        <w:rPr>
          <w:rFonts w:ascii="Palatino Linotype" w:hAnsi="Palatino Linotype"/>
          <w:lang w:val="fr-FR"/>
        </w:rPr>
        <w:t xml:space="preserve"> </w:t>
      </w:r>
      <w:proofErr w:type="spellStart"/>
      <w:r>
        <w:rPr>
          <w:rFonts w:ascii="Palatino Linotype" w:hAnsi="Palatino Linotype"/>
          <w:lang w:val="fr-FR"/>
        </w:rPr>
        <w:t>atque</w:t>
      </w:r>
      <w:proofErr w:type="spellEnd"/>
      <w:r w:rsidRPr="00DE7BBD">
        <w:rPr>
          <w:rFonts w:ascii="Palatino Linotype" w:hAnsi="Palatino Linotype"/>
          <w:lang w:val="fr-FR"/>
        </w:rPr>
        <w:t xml:space="preserve"> </w:t>
      </w:r>
      <w:r>
        <w:rPr>
          <w:rFonts w:ascii="Palatino Linotype" w:hAnsi="Palatino Linotype"/>
          <w:lang w:val="fr-FR"/>
        </w:rPr>
        <w:t>in</w:t>
      </w:r>
      <w:r w:rsidRPr="00DE7BBD">
        <w:rPr>
          <w:rFonts w:ascii="Palatino Linotype" w:hAnsi="Palatino Linotype"/>
          <w:lang w:val="fr-FR"/>
        </w:rPr>
        <w:t xml:space="preserve"> </w:t>
      </w:r>
      <w:proofErr w:type="spellStart"/>
      <w:r>
        <w:rPr>
          <w:rFonts w:ascii="Palatino Linotype" w:hAnsi="Palatino Linotype"/>
          <w:lang w:val="fr-FR"/>
        </w:rPr>
        <w:t>ea</w:t>
      </w:r>
      <w:proofErr w:type="spellEnd"/>
      <w:r w:rsidRPr="00DE7BBD">
        <w:rPr>
          <w:rFonts w:ascii="Palatino Linotype" w:hAnsi="Palatino Linotype"/>
          <w:lang w:val="fr-FR"/>
        </w:rPr>
        <w:t xml:space="preserve"> </w:t>
      </w:r>
      <w:proofErr w:type="spellStart"/>
      <w:r>
        <w:rPr>
          <w:rFonts w:ascii="Palatino Linotype" w:hAnsi="Palatino Linotype"/>
          <w:lang w:val="fr-FR"/>
        </w:rPr>
        <w:t>perfectus</w:t>
      </w:r>
      <w:proofErr w:type="spellEnd"/>
      <w:r w:rsidRPr="00DE7BBD">
        <w:rPr>
          <w:rFonts w:ascii="Palatino Linotype" w:hAnsi="Palatino Linotype"/>
          <w:lang w:val="fr-FR"/>
        </w:rPr>
        <w:t xml:space="preserve"> </w:t>
      </w:r>
      <w:r>
        <w:rPr>
          <w:rFonts w:ascii="Palatino Linotype" w:hAnsi="Palatino Linotype"/>
          <w:lang w:val="fr-FR"/>
        </w:rPr>
        <w:t>est</w:t>
      </w:r>
      <w:r w:rsidRPr="00DE7BBD">
        <w:rPr>
          <w:rFonts w:ascii="Palatino Linotype" w:hAnsi="Palatino Linotype"/>
          <w:lang w:val="fr-FR"/>
        </w:rPr>
        <w:t>».</w:t>
      </w:r>
    </w:p>
  </w:footnote>
  <w:footnote w:id="23">
    <w:p w:rsidR="00267879" w:rsidRDefault="00267879">
      <w:pPr>
        <w:pStyle w:val="a3"/>
      </w:pPr>
      <w:r w:rsidRPr="00805EF5">
        <w:rPr>
          <w:rStyle w:val="a4"/>
          <w:rFonts w:ascii="Palatino Linotype" w:hAnsi="Palatino Linotype"/>
        </w:rPr>
        <w:footnoteRef/>
      </w:r>
      <w:r w:rsidRPr="00805EF5">
        <w:rPr>
          <w:rFonts w:ascii="Palatino Linotype" w:hAnsi="Palatino Linotype"/>
        </w:rPr>
        <w:t xml:space="preserve"> </w:t>
      </w:r>
      <w:r w:rsidRPr="00805EF5">
        <w:rPr>
          <w:rFonts w:ascii="Palatino Linotype" w:hAnsi="Palatino Linotype"/>
        </w:rPr>
        <w:t xml:space="preserve">Βλ. </w:t>
      </w:r>
      <w:proofErr w:type="spellStart"/>
      <w:r>
        <w:rPr>
          <w:rFonts w:ascii="Palatino Linotype" w:hAnsi="Palatino Linotype"/>
        </w:rPr>
        <w:t>όπ</w:t>
      </w:r>
      <w:proofErr w:type="spellEnd"/>
      <w:r>
        <w:rPr>
          <w:rFonts w:ascii="Palatino Linotype" w:hAnsi="Palatino Linotype"/>
        </w:rPr>
        <w:t>. παρ., σ. 196 εξ.</w:t>
      </w:r>
      <w:r w:rsidRPr="00805EF5">
        <w:rPr>
          <w:rFonts w:ascii="Palatino Linotype" w:hAnsi="Palatino Linotype"/>
        </w:rPr>
        <w:t xml:space="preserve"> </w:t>
      </w:r>
    </w:p>
  </w:footnote>
  <w:footnote w:id="24">
    <w:p w:rsidR="00267879" w:rsidRDefault="00267879" w:rsidP="00632451">
      <w:pPr>
        <w:pStyle w:val="a3"/>
        <w:ind w:left="0" w:firstLine="357"/>
      </w:pPr>
      <w:r w:rsidRPr="00632451">
        <w:rPr>
          <w:rStyle w:val="a4"/>
          <w:rFonts w:ascii="Palatino Linotype" w:hAnsi="Palatino Linotype"/>
        </w:rPr>
        <w:footnoteRef/>
      </w:r>
      <w:r w:rsidRPr="00632451">
        <w:rPr>
          <w:rFonts w:ascii="Palatino Linotype" w:hAnsi="Palatino Linotype"/>
        </w:rPr>
        <w:t xml:space="preserve"> </w:t>
      </w:r>
      <w:r w:rsidRPr="00632451">
        <w:rPr>
          <w:rFonts w:ascii="Palatino Linotype" w:hAnsi="Palatino Linotype"/>
        </w:rPr>
        <w:t xml:space="preserve">Βλ. </w:t>
      </w:r>
      <w:r>
        <w:rPr>
          <w:rFonts w:ascii="Palatino Linotype" w:hAnsi="Palatino Linotype"/>
        </w:rPr>
        <w:t xml:space="preserve">στην υποσημ. 3 </w:t>
      </w:r>
      <w:r w:rsidRPr="00632451">
        <w:rPr>
          <w:rFonts w:ascii="Palatino Linotype" w:hAnsi="Palatino Linotype"/>
        </w:rPr>
        <w:t xml:space="preserve">τους </w:t>
      </w:r>
      <w:proofErr w:type="spellStart"/>
      <w:r w:rsidRPr="00632451">
        <w:rPr>
          <w:rFonts w:ascii="Palatino Linotype" w:hAnsi="Palatino Linotype"/>
        </w:rPr>
        <w:t>στίχ</w:t>
      </w:r>
      <w:proofErr w:type="spellEnd"/>
      <w:r w:rsidRPr="00632451">
        <w:rPr>
          <w:rFonts w:ascii="Palatino Linotype" w:hAnsi="Palatino Linotype"/>
        </w:rPr>
        <w:t>. 6-7 που διατυπ</w:t>
      </w:r>
      <w:r>
        <w:rPr>
          <w:rFonts w:ascii="Palatino Linotype" w:hAnsi="Palatino Linotype"/>
        </w:rPr>
        <w:t>ώ</w:t>
      </w:r>
      <w:r w:rsidRPr="00632451">
        <w:rPr>
          <w:rFonts w:ascii="Palatino Linotype" w:hAnsi="Palatino Linotype"/>
        </w:rPr>
        <w:t xml:space="preserve">νουν, όπως είδαμε, με άλλο τρόπο τους </w:t>
      </w:r>
      <w:proofErr w:type="spellStart"/>
      <w:r w:rsidRPr="00632451">
        <w:rPr>
          <w:rFonts w:ascii="Palatino Linotype" w:hAnsi="Palatino Linotype"/>
        </w:rPr>
        <w:t>στίχ</w:t>
      </w:r>
      <w:proofErr w:type="spellEnd"/>
      <w:r w:rsidRPr="00632451">
        <w:rPr>
          <w:rFonts w:ascii="Palatino Linotype" w:hAnsi="Palatino Linotype"/>
        </w:rPr>
        <w:t>. 10-11 της Ομολογίας του Βασιλείου</w:t>
      </w:r>
      <w:r>
        <w:rPr>
          <w:rFonts w:ascii="Palatino Linotype" w:hAnsi="Palatino Linotype"/>
        </w:rPr>
        <w:t>.</w:t>
      </w:r>
    </w:p>
  </w:footnote>
  <w:footnote w:id="25">
    <w:p w:rsidR="00267879" w:rsidRDefault="00267879" w:rsidP="00632451">
      <w:pPr>
        <w:pStyle w:val="a3"/>
        <w:ind w:left="0" w:firstLine="357"/>
      </w:pPr>
      <w:r w:rsidRPr="00632451">
        <w:rPr>
          <w:rStyle w:val="a4"/>
          <w:rFonts w:ascii="Palatino Linotype" w:hAnsi="Palatino Linotype"/>
        </w:rPr>
        <w:footnoteRef/>
      </w:r>
      <w:r w:rsidRPr="00632451">
        <w:rPr>
          <w:rFonts w:ascii="Palatino Linotype" w:hAnsi="Palatino Linotype"/>
        </w:rPr>
        <w:t xml:space="preserve"> </w:t>
      </w:r>
      <w:r w:rsidRPr="00632451">
        <w:rPr>
          <w:rFonts w:ascii="Palatino Linotype" w:hAnsi="Palatino Linotype"/>
        </w:rPr>
        <w:t>Βλ.</w:t>
      </w:r>
      <w:r>
        <w:rPr>
          <w:rFonts w:ascii="Palatino Linotype" w:hAnsi="Palatino Linotype"/>
        </w:rPr>
        <w:t xml:space="preserve"> </w:t>
      </w:r>
      <w:r w:rsidRPr="000C75F8">
        <w:rPr>
          <w:rFonts w:ascii="Palatino Linotype" w:hAnsi="Palatino Linotype"/>
          <w:lang w:val="fr-FR"/>
        </w:rPr>
        <w:t>Th</w:t>
      </w:r>
      <w:r w:rsidRPr="00632451">
        <w:rPr>
          <w:rFonts w:ascii="Palatino Linotype" w:hAnsi="Palatino Linotype"/>
        </w:rPr>
        <w:t>. Š</w:t>
      </w:r>
      <w:r w:rsidRPr="00A93650">
        <w:rPr>
          <w:rFonts w:ascii="Palatino Linotype" w:hAnsi="Palatino Linotype"/>
          <w:lang w:val="fr-FR"/>
        </w:rPr>
        <w:t>agi</w:t>
      </w:r>
      <w:r w:rsidRPr="00632451">
        <w:rPr>
          <w:rFonts w:ascii="Palatino Linotype" w:hAnsi="Palatino Linotype"/>
        </w:rPr>
        <w:t>-</w:t>
      </w:r>
      <w:proofErr w:type="spellStart"/>
      <w:r w:rsidRPr="00A93650">
        <w:rPr>
          <w:rFonts w:ascii="Palatino Linotype" w:hAnsi="Palatino Linotype"/>
          <w:lang w:val="fr-FR"/>
        </w:rPr>
        <w:t>Buni</w:t>
      </w:r>
      <w:proofErr w:type="spellEnd"/>
      <w:r w:rsidRPr="00632451">
        <w:rPr>
          <w:rFonts w:ascii="Palatino Linotype" w:hAnsi="Palatino Linotype"/>
        </w:rPr>
        <w:t>ć, «‘</w:t>
      </w:r>
      <w:r w:rsidRPr="00A93650">
        <w:rPr>
          <w:rFonts w:ascii="Palatino Linotype" w:hAnsi="Palatino Linotype"/>
          <w:lang w:val="fr-FR"/>
        </w:rPr>
        <w:t>Duo</w:t>
      </w:r>
      <w:r w:rsidRPr="00632451">
        <w:rPr>
          <w:rFonts w:ascii="Palatino Linotype" w:hAnsi="Palatino Linotype"/>
        </w:rPr>
        <w:t xml:space="preserve"> </w:t>
      </w:r>
      <w:proofErr w:type="spellStart"/>
      <w:r w:rsidRPr="00A93650">
        <w:rPr>
          <w:rFonts w:ascii="Palatino Linotype" w:hAnsi="Palatino Linotype"/>
          <w:lang w:val="fr-FR"/>
        </w:rPr>
        <w:t>perfecta</w:t>
      </w:r>
      <w:proofErr w:type="spellEnd"/>
      <w:r w:rsidRPr="00632451">
        <w:rPr>
          <w:rFonts w:ascii="Palatino Linotype" w:hAnsi="Palatino Linotype"/>
        </w:rPr>
        <w:t xml:space="preserve">’ </w:t>
      </w:r>
      <w:r w:rsidRPr="00A93650">
        <w:rPr>
          <w:rFonts w:ascii="Palatino Linotype" w:hAnsi="Palatino Linotype"/>
          <w:lang w:val="fr-FR"/>
        </w:rPr>
        <w:t>et</w:t>
      </w:r>
      <w:r w:rsidRPr="00632451">
        <w:rPr>
          <w:rFonts w:ascii="Palatino Linotype" w:hAnsi="Palatino Linotype"/>
        </w:rPr>
        <w:t xml:space="preserve"> ‘</w:t>
      </w:r>
      <w:proofErr w:type="spellStart"/>
      <w:r w:rsidRPr="00A93650">
        <w:rPr>
          <w:rFonts w:ascii="Palatino Linotype" w:hAnsi="Palatino Linotype"/>
          <w:lang w:val="fr-FR"/>
        </w:rPr>
        <w:t>duae</w:t>
      </w:r>
      <w:proofErr w:type="spellEnd"/>
      <w:r w:rsidRPr="00632451">
        <w:rPr>
          <w:rFonts w:ascii="Palatino Linotype" w:hAnsi="Palatino Linotype"/>
        </w:rPr>
        <w:t xml:space="preserve"> </w:t>
      </w:r>
      <w:proofErr w:type="spellStart"/>
      <w:r w:rsidRPr="00A93650">
        <w:rPr>
          <w:rFonts w:ascii="Palatino Linotype" w:hAnsi="Palatino Linotype"/>
          <w:lang w:val="fr-FR"/>
        </w:rPr>
        <w:t>naturae</w:t>
      </w:r>
      <w:proofErr w:type="spellEnd"/>
      <w:r w:rsidRPr="00632451">
        <w:rPr>
          <w:rFonts w:ascii="Palatino Linotype" w:hAnsi="Palatino Linotype"/>
        </w:rPr>
        <w:t xml:space="preserve">’ </w:t>
      </w:r>
      <w:r w:rsidRPr="00A93650">
        <w:rPr>
          <w:rFonts w:ascii="Palatino Linotype" w:hAnsi="Palatino Linotype"/>
          <w:lang w:val="fr-FR"/>
        </w:rPr>
        <w:t>in</w:t>
      </w:r>
      <w:r w:rsidRPr="00632451">
        <w:rPr>
          <w:rFonts w:ascii="Palatino Linotype" w:hAnsi="Palatino Linotype"/>
        </w:rPr>
        <w:t xml:space="preserve"> </w:t>
      </w:r>
      <w:proofErr w:type="spellStart"/>
      <w:r w:rsidRPr="00A93650">
        <w:rPr>
          <w:rFonts w:ascii="Palatino Linotype" w:hAnsi="Palatino Linotype"/>
          <w:lang w:val="fr-FR"/>
        </w:rPr>
        <w:t>definitionem</w:t>
      </w:r>
      <w:proofErr w:type="spellEnd"/>
      <w:r w:rsidRPr="00632451">
        <w:rPr>
          <w:rFonts w:ascii="Palatino Linotype" w:hAnsi="Palatino Linotype"/>
        </w:rPr>
        <w:t xml:space="preserve"> </w:t>
      </w:r>
      <w:proofErr w:type="spellStart"/>
      <w:r w:rsidRPr="00A93650">
        <w:rPr>
          <w:rFonts w:ascii="Palatino Linotype" w:hAnsi="Palatino Linotype"/>
          <w:lang w:val="fr-FR"/>
        </w:rPr>
        <w:t>dogmatica</w:t>
      </w:r>
      <w:proofErr w:type="spellEnd"/>
      <w:r w:rsidRPr="00632451">
        <w:rPr>
          <w:rFonts w:ascii="Palatino Linotype" w:hAnsi="Palatino Linotype"/>
        </w:rPr>
        <w:t xml:space="preserve"> </w:t>
      </w:r>
      <w:proofErr w:type="spellStart"/>
      <w:r w:rsidRPr="00A93650">
        <w:rPr>
          <w:rFonts w:ascii="Palatino Linotype" w:hAnsi="Palatino Linotype"/>
          <w:lang w:val="fr-FR"/>
        </w:rPr>
        <w:t>chalcedonensi</w:t>
      </w:r>
      <w:proofErr w:type="spellEnd"/>
      <w:r w:rsidRPr="00632451">
        <w:rPr>
          <w:rFonts w:ascii="Palatino Linotype" w:hAnsi="Palatino Linotype"/>
        </w:rPr>
        <w:t xml:space="preserve">», </w:t>
      </w:r>
      <w:r w:rsidRPr="00A93650">
        <w:rPr>
          <w:rFonts w:ascii="Palatino Linotype" w:hAnsi="Palatino Linotype"/>
        </w:rPr>
        <w:t>στο</w:t>
      </w:r>
      <w:r w:rsidRPr="00632451">
        <w:rPr>
          <w:rFonts w:ascii="Palatino Linotype" w:hAnsi="Palatino Linotype"/>
        </w:rPr>
        <w:t xml:space="preserve"> </w:t>
      </w:r>
      <w:proofErr w:type="spellStart"/>
      <w:r w:rsidRPr="000C75F8">
        <w:rPr>
          <w:rFonts w:ascii="Palatino Linotype" w:hAnsi="Palatino Linotype"/>
          <w:i/>
          <w:lang w:val="fr-FR"/>
        </w:rPr>
        <w:t>Laurentianum</w:t>
      </w:r>
      <w:proofErr w:type="spellEnd"/>
      <w:r w:rsidRPr="00632451">
        <w:rPr>
          <w:rFonts w:ascii="Palatino Linotype" w:hAnsi="Palatino Linotype"/>
        </w:rPr>
        <w:t xml:space="preserve"> 5(1964), </w:t>
      </w:r>
      <w:r w:rsidRPr="00A93650">
        <w:rPr>
          <w:rFonts w:ascii="Palatino Linotype" w:hAnsi="Palatino Linotype"/>
        </w:rPr>
        <w:t>σ</w:t>
      </w:r>
      <w:r w:rsidRPr="00632451">
        <w:rPr>
          <w:rFonts w:ascii="Palatino Linotype" w:hAnsi="Palatino Linotype"/>
        </w:rPr>
        <w:t xml:space="preserve">. 325 </w:t>
      </w:r>
      <w:r w:rsidRPr="00A93650">
        <w:rPr>
          <w:rFonts w:ascii="Palatino Linotype" w:hAnsi="Palatino Linotype"/>
        </w:rPr>
        <w:t>κ</w:t>
      </w:r>
      <w:r w:rsidRPr="00632451">
        <w:rPr>
          <w:rFonts w:ascii="Palatino Linotype" w:hAnsi="Palatino Linotype"/>
        </w:rPr>
        <w:t>.</w:t>
      </w:r>
      <w:r w:rsidRPr="00A93650">
        <w:rPr>
          <w:rFonts w:ascii="Palatino Linotype" w:hAnsi="Palatino Linotype"/>
        </w:rPr>
        <w:t>ε</w:t>
      </w:r>
      <w:r w:rsidRPr="00632451">
        <w:rPr>
          <w:rFonts w:ascii="Palatino Linotype" w:hAnsi="Palatino Linotype"/>
        </w:rPr>
        <w:t>.</w:t>
      </w:r>
      <w:r w:rsidRPr="00632451">
        <w:rPr>
          <w:rFonts w:ascii="Palatino Linotype" w:hAnsi="Palatino Linotype"/>
          <w:b/>
          <w:vertAlign w:val="superscript"/>
        </w:rPr>
        <w:t>.</w:t>
      </w:r>
      <w:r w:rsidRPr="00632451">
        <w:rPr>
          <w:rFonts w:ascii="Palatino Linotype" w:hAnsi="Palatino Linotype"/>
        </w:rPr>
        <w:t xml:space="preserve"> </w:t>
      </w:r>
      <w:r w:rsidRPr="00A93650">
        <w:rPr>
          <w:rFonts w:ascii="Palatino Linotype" w:hAnsi="Palatino Linotype"/>
        </w:rPr>
        <w:t>του</w:t>
      </w:r>
      <w:r w:rsidRPr="00632451">
        <w:rPr>
          <w:rFonts w:ascii="Palatino Linotype" w:hAnsi="Palatino Linotype"/>
        </w:rPr>
        <w:t xml:space="preserve"> </w:t>
      </w:r>
      <w:r w:rsidRPr="00A93650">
        <w:rPr>
          <w:rFonts w:ascii="Palatino Linotype" w:hAnsi="Palatino Linotype"/>
        </w:rPr>
        <w:t>ίδιου</w:t>
      </w:r>
      <w:r w:rsidRPr="00632451">
        <w:rPr>
          <w:rFonts w:ascii="Palatino Linotype" w:hAnsi="Palatino Linotype"/>
        </w:rPr>
        <w:t xml:space="preserve">, </w:t>
      </w:r>
      <w:r w:rsidRPr="00DF52CA">
        <w:rPr>
          <w:rFonts w:ascii="Palatino Linotype" w:hAnsi="Palatino Linotype"/>
          <w:i/>
        </w:rPr>
        <w:t>«</w:t>
      </w:r>
      <w:r w:rsidRPr="00DF52CA">
        <w:rPr>
          <w:rFonts w:ascii="Palatino Linotype" w:hAnsi="Palatino Linotype"/>
          <w:i/>
          <w:lang w:val="fr-FR"/>
        </w:rPr>
        <w:t>Deus</w:t>
      </w:r>
      <w:r w:rsidRPr="00DF52CA">
        <w:rPr>
          <w:rFonts w:ascii="Palatino Linotype" w:hAnsi="Palatino Linotype"/>
          <w:i/>
        </w:rPr>
        <w:t xml:space="preserve"> </w:t>
      </w:r>
      <w:proofErr w:type="spellStart"/>
      <w:r w:rsidRPr="00DF52CA">
        <w:rPr>
          <w:rFonts w:ascii="Palatino Linotype" w:hAnsi="Palatino Linotype"/>
          <w:i/>
          <w:lang w:val="fr-FR"/>
        </w:rPr>
        <w:t>perfectus</w:t>
      </w:r>
      <w:proofErr w:type="spellEnd"/>
      <w:r w:rsidRPr="00DF52CA">
        <w:rPr>
          <w:rFonts w:ascii="Palatino Linotype" w:hAnsi="Palatino Linotype"/>
          <w:i/>
        </w:rPr>
        <w:t xml:space="preserve"> </w:t>
      </w:r>
      <w:r w:rsidRPr="00DF52CA">
        <w:rPr>
          <w:rFonts w:ascii="Palatino Linotype" w:hAnsi="Palatino Linotype"/>
          <w:i/>
          <w:lang w:val="fr-FR"/>
        </w:rPr>
        <w:t>et</w:t>
      </w:r>
      <w:r w:rsidRPr="00DF52CA">
        <w:rPr>
          <w:rFonts w:ascii="Palatino Linotype" w:hAnsi="Palatino Linotype"/>
          <w:i/>
        </w:rPr>
        <w:t xml:space="preserve"> </w:t>
      </w:r>
      <w:r w:rsidRPr="00DF52CA">
        <w:rPr>
          <w:rFonts w:ascii="Palatino Linotype" w:hAnsi="Palatino Linotype"/>
          <w:i/>
          <w:lang w:val="fr-FR"/>
        </w:rPr>
        <w:t>homo</w:t>
      </w:r>
      <w:r w:rsidRPr="00DF52CA">
        <w:rPr>
          <w:rFonts w:ascii="Palatino Linotype" w:hAnsi="Palatino Linotype"/>
          <w:i/>
        </w:rPr>
        <w:t xml:space="preserve"> </w:t>
      </w:r>
      <w:proofErr w:type="spellStart"/>
      <w:r w:rsidRPr="00DF52CA">
        <w:rPr>
          <w:rFonts w:ascii="Palatino Linotype" w:hAnsi="Palatino Linotype"/>
          <w:i/>
          <w:lang w:val="fr-FR"/>
        </w:rPr>
        <w:t>perfectus</w:t>
      </w:r>
      <w:proofErr w:type="spellEnd"/>
      <w:r w:rsidRPr="00DF52CA">
        <w:rPr>
          <w:rFonts w:ascii="Palatino Linotype" w:hAnsi="Palatino Linotype"/>
          <w:i/>
        </w:rPr>
        <w:t xml:space="preserve">» </w:t>
      </w:r>
      <w:r w:rsidRPr="00DF52CA">
        <w:rPr>
          <w:rFonts w:ascii="Palatino Linotype" w:hAnsi="Palatino Linotype"/>
          <w:i/>
          <w:lang w:val="fr-FR"/>
        </w:rPr>
        <w:t>a</w:t>
      </w:r>
      <w:r w:rsidRPr="00DF52CA">
        <w:rPr>
          <w:rFonts w:ascii="Palatino Linotype" w:hAnsi="Palatino Linotype"/>
          <w:i/>
        </w:rPr>
        <w:t xml:space="preserve"> </w:t>
      </w:r>
      <w:proofErr w:type="spellStart"/>
      <w:r w:rsidRPr="00DF52CA">
        <w:rPr>
          <w:rFonts w:ascii="Palatino Linotype" w:hAnsi="Palatino Linotype"/>
          <w:i/>
          <w:lang w:val="fr-FR"/>
        </w:rPr>
        <w:t>Concilio</w:t>
      </w:r>
      <w:proofErr w:type="spellEnd"/>
      <w:r w:rsidRPr="00DF52CA">
        <w:rPr>
          <w:rFonts w:ascii="Palatino Linotype" w:hAnsi="Palatino Linotype"/>
          <w:i/>
        </w:rPr>
        <w:t xml:space="preserve"> </w:t>
      </w:r>
      <w:proofErr w:type="spellStart"/>
      <w:r w:rsidRPr="00DF52CA">
        <w:rPr>
          <w:rFonts w:ascii="Palatino Linotype" w:hAnsi="Palatino Linotype"/>
          <w:i/>
          <w:lang w:val="fr-FR"/>
        </w:rPr>
        <w:t>Ephesino</w:t>
      </w:r>
      <w:proofErr w:type="spellEnd"/>
      <w:r w:rsidRPr="00DF52CA">
        <w:rPr>
          <w:rFonts w:ascii="Palatino Linotype" w:hAnsi="Palatino Linotype"/>
          <w:i/>
        </w:rPr>
        <w:t xml:space="preserve"> (</w:t>
      </w:r>
      <w:r w:rsidRPr="00DF52CA">
        <w:rPr>
          <w:rFonts w:ascii="Palatino Linotype" w:hAnsi="Palatino Linotype"/>
          <w:i/>
          <w:lang w:val="fr-FR"/>
        </w:rPr>
        <w:t>a</w:t>
      </w:r>
      <w:r w:rsidRPr="00DF52CA">
        <w:rPr>
          <w:rFonts w:ascii="Palatino Linotype" w:hAnsi="Palatino Linotype"/>
          <w:i/>
        </w:rPr>
        <w:t xml:space="preserve">. 431) </w:t>
      </w:r>
      <w:r w:rsidRPr="00DF52CA">
        <w:rPr>
          <w:rFonts w:ascii="Palatino Linotype" w:hAnsi="Palatino Linotype"/>
          <w:i/>
          <w:lang w:val="fr-FR"/>
        </w:rPr>
        <w:t>ad</w:t>
      </w:r>
      <w:r w:rsidRPr="00DF52CA">
        <w:rPr>
          <w:rFonts w:ascii="Palatino Linotype" w:hAnsi="Palatino Linotype"/>
          <w:i/>
        </w:rPr>
        <w:t xml:space="preserve"> </w:t>
      </w:r>
      <w:proofErr w:type="spellStart"/>
      <w:r w:rsidRPr="00DF52CA">
        <w:rPr>
          <w:rFonts w:ascii="Palatino Linotype" w:hAnsi="Palatino Linotype"/>
          <w:i/>
          <w:lang w:val="fr-FR"/>
        </w:rPr>
        <w:t>Chalcedonense</w:t>
      </w:r>
      <w:proofErr w:type="spellEnd"/>
      <w:r w:rsidRPr="00DF52CA">
        <w:rPr>
          <w:rFonts w:ascii="Palatino Linotype" w:hAnsi="Palatino Linotype"/>
          <w:i/>
        </w:rPr>
        <w:t xml:space="preserve"> (</w:t>
      </w:r>
      <w:r w:rsidRPr="00DF52CA">
        <w:rPr>
          <w:rFonts w:ascii="Palatino Linotype" w:hAnsi="Palatino Linotype"/>
          <w:i/>
          <w:lang w:val="fr-FR"/>
        </w:rPr>
        <w:t>a</w:t>
      </w:r>
      <w:r w:rsidRPr="00DF52CA">
        <w:rPr>
          <w:rFonts w:ascii="Palatino Linotype" w:hAnsi="Palatino Linotype"/>
          <w:i/>
        </w:rPr>
        <w:t>. 451)</w:t>
      </w:r>
      <w:r w:rsidRPr="00632451">
        <w:rPr>
          <w:rFonts w:ascii="Palatino Linotype" w:hAnsi="Palatino Linotype"/>
        </w:rPr>
        <w:t xml:space="preserve">, </w:t>
      </w:r>
      <w:proofErr w:type="spellStart"/>
      <w:r w:rsidRPr="00A93650">
        <w:rPr>
          <w:rFonts w:ascii="Palatino Linotype" w:hAnsi="Palatino Linotype"/>
          <w:lang w:val="fr-FR"/>
        </w:rPr>
        <w:t>Romae</w:t>
      </w:r>
      <w:proofErr w:type="spellEnd"/>
      <w:r w:rsidRPr="00632451">
        <w:rPr>
          <w:rFonts w:ascii="Palatino Linotype" w:hAnsi="Palatino Linotype"/>
        </w:rPr>
        <w:t>-</w:t>
      </w:r>
      <w:proofErr w:type="spellStart"/>
      <w:r w:rsidRPr="00A93650">
        <w:rPr>
          <w:rFonts w:ascii="Palatino Linotype" w:hAnsi="Palatino Linotype"/>
          <w:lang w:val="fr-FR"/>
        </w:rPr>
        <w:t>Friburgi</w:t>
      </w:r>
      <w:proofErr w:type="spellEnd"/>
      <w:r w:rsidRPr="00632451">
        <w:rPr>
          <w:rFonts w:ascii="Palatino Linotype" w:hAnsi="Palatino Linotype"/>
        </w:rPr>
        <w:t xml:space="preserve"> </w:t>
      </w:r>
      <w:proofErr w:type="spellStart"/>
      <w:r w:rsidRPr="00A93650">
        <w:rPr>
          <w:rFonts w:ascii="Palatino Linotype" w:hAnsi="Palatino Linotype"/>
          <w:lang w:val="fr-FR"/>
        </w:rPr>
        <w:t>Brisg</w:t>
      </w:r>
      <w:proofErr w:type="spellEnd"/>
      <w:r w:rsidRPr="00632451">
        <w:rPr>
          <w:rFonts w:ascii="Palatino Linotype" w:hAnsi="Palatino Linotype"/>
        </w:rPr>
        <w:t>.-</w:t>
      </w:r>
      <w:proofErr w:type="spellStart"/>
      <w:r w:rsidRPr="00A93650">
        <w:rPr>
          <w:rFonts w:ascii="Palatino Linotype" w:hAnsi="Palatino Linotype"/>
          <w:lang w:val="fr-FR"/>
        </w:rPr>
        <w:t>Barcinone</w:t>
      </w:r>
      <w:proofErr w:type="spellEnd"/>
      <w:r w:rsidRPr="00632451">
        <w:rPr>
          <w:rFonts w:ascii="Palatino Linotype" w:hAnsi="Palatino Linotype"/>
        </w:rPr>
        <w:t xml:space="preserve"> 1965, </w:t>
      </w:r>
      <w:r w:rsidRPr="00A93650">
        <w:rPr>
          <w:rFonts w:ascii="Palatino Linotype" w:hAnsi="Palatino Linotype"/>
        </w:rPr>
        <w:t>σ</w:t>
      </w:r>
      <w:r w:rsidRPr="00632451">
        <w:rPr>
          <w:rFonts w:ascii="Palatino Linotype" w:hAnsi="Palatino Linotype"/>
        </w:rPr>
        <w:t>.</w:t>
      </w:r>
      <w:r>
        <w:rPr>
          <w:rFonts w:ascii="Palatino Linotype" w:hAnsi="Palatino Linotype"/>
        </w:rPr>
        <w:t xml:space="preserve"> 209 κ.ε.</w:t>
      </w:r>
      <w:r>
        <w:rPr>
          <w:rFonts w:ascii="Palatino Linotype" w:hAnsi="Palatino Linotype"/>
          <w:b/>
          <w:vertAlign w:val="superscript"/>
        </w:rPr>
        <w:t>.</w:t>
      </w:r>
      <w:r>
        <w:rPr>
          <w:rFonts w:ascii="Palatino Linotype" w:hAnsi="Palatino Linotype"/>
        </w:rPr>
        <w:t xml:space="preserve"> Γ. Δ. </w:t>
      </w:r>
      <w:proofErr w:type="spellStart"/>
      <w:r>
        <w:rPr>
          <w:rFonts w:ascii="Palatino Linotype" w:hAnsi="Palatino Linotype"/>
        </w:rPr>
        <w:t>Μαρτζέλου</w:t>
      </w:r>
      <w:proofErr w:type="spellEnd"/>
      <w:r>
        <w:rPr>
          <w:rFonts w:ascii="Palatino Linotype" w:hAnsi="Palatino Linotype"/>
        </w:rPr>
        <w:t xml:space="preserve">, </w:t>
      </w:r>
      <w:proofErr w:type="spellStart"/>
      <w:r>
        <w:rPr>
          <w:rFonts w:ascii="Palatino Linotype" w:hAnsi="Palatino Linotype"/>
        </w:rPr>
        <w:t>όπ</w:t>
      </w:r>
      <w:proofErr w:type="spellEnd"/>
      <w:r>
        <w:rPr>
          <w:rFonts w:ascii="Palatino Linotype" w:hAnsi="Palatino Linotype"/>
        </w:rPr>
        <w:t>. παρ., σ. 204.</w:t>
      </w:r>
    </w:p>
  </w:footnote>
  <w:footnote w:id="26">
    <w:p w:rsidR="00267879" w:rsidRDefault="00267879">
      <w:pPr>
        <w:pStyle w:val="a3"/>
      </w:pPr>
      <w:r w:rsidRPr="00870EA8">
        <w:rPr>
          <w:rStyle w:val="a4"/>
          <w:rFonts w:ascii="Palatino Linotype" w:hAnsi="Palatino Linotype"/>
        </w:rPr>
        <w:footnoteRef/>
      </w:r>
      <w:r w:rsidRPr="00870EA8">
        <w:rPr>
          <w:rFonts w:ascii="Palatino Linotype" w:hAnsi="Palatino Linotype"/>
        </w:rPr>
        <w:t xml:space="preserve"> </w:t>
      </w:r>
      <w:r w:rsidRPr="00870EA8">
        <w:rPr>
          <w:rFonts w:ascii="Palatino Linotype" w:hAnsi="Palatino Linotype"/>
        </w:rPr>
        <w:t xml:space="preserve">Βλ. </w:t>
      </w:r>
      <w:r>
        <w:rPr>
          <w:rFonts w:ascii="Palatino Linotype" w:hAnsi="Palatino Linotype"/>
        </w:rPr>
        <w:t xml:space="preserve">το χωρίο αυτό στην </w:t>
      </w:r>
      <w:proofErr w:type="spellStart"/>
      <w:r w:rsidRPr="00870EA8">
        <w:rPr>
          <w:rFonts w:ascii="Palatino Linotype" w:hAnsi="Palatino Linotype"/>
        </w:rPr>
        <w:t>υποσ</w:t>
      </w:r>
      <w:proofErr w:type="spellEnd"/>
      <w:r w:rsidRPr="00870EA8">
        <w:rPr>
          <w:rFonts w:ascii="Palatino Linotype" w:hAnsi="Palatino Linotype"/>
        </w:rPr>
        <w:t>. 17.</w:t>
      </w:r>
    </w:p>
  </w:footnote>
  <w:footnote w:id="27">
    <w:p w:rsidR="00267879" w:rsidRDefault="00267879">
      <w:pPr>
        <w:pStyle w:val="a3"/>
      </w:pPr>
      <w:r w:rsidRPr="00870EA8">
        <w:rPr>
          <w:rStyle w:val="a4"/>
          <w:rFonts w:ascii="Palatino Linotype" w:hAnsi="Palatino Linotype"/>
        </w:rPr>
        <w:footnoteRef/>
      </w:r>
      <w:r w:rsidRPr="00870EA8">
        <w:rPr>
          <w:rFonts w:ascii="Palatino Linotype" w:hAnsi="Palatino Linotype"/>
        </w:rPr>
        <w:t xml:space="preserve"> </w:t>
      </w:r>
      <w:proofErr w:type="spellStart"/>
      <w:r w:rsidRPr="00870EA8">
        <w:rPr>
          <w:rFonts w:ascii="Palatino Linotype" w:hAnsi="Palatino Linotype"/>
        </w:rPr>
        <w:t>Πρβλ</w:t>
      </w:r>
      <w:proofErr w:type="spellEnd"/>
      <w:r w:rsidRPr="00870EA8">
        <w:rPr>
          <w:rFonts w:ascii="Palatino Linotype" w:hAnsi="Palatino Linotype"/>
        </w:rPr>
        <w:t xml:space="preserve">. εν προκειμένω και το χωρίο της </w:t>
      </w:r>
      <w:proofErr w:type="spellStart"/>
      <w:r w:rsidRPr="00870EA8">
        <w:rPr>
          <w:rFonts w:ascii="Palatino Linotype" w:hAnsi="Palatino Linotype"/>
        </w:rPr>
        <w:t>υποσ</w:t>
      </w:r>
      <w:proofErr w:type="spellEnd"/>
      <w:r w:rsidRPr="00870EA8">
        <w:rPr>
          <w:rFonts w:ascii="Palatino Linotype" w:hAnsi="Palatino Linotype"/>
        </w:rPr>
        <w:t>. 18.</w:t>
      </w:r>
    </w:p>
  </w:footnote>
  <w:footnote w:id="28">
    <w:p w:rsidR="00267879" w:rsidRPr="003E446F" w:rsidRDefault="00267879" w:rsidP="00307B14">
      <w:pPr>
        <w:pStyle w:val="a3"/>
        <w:ind w:left="0" w:firstLine="357"/>
        <w:rPr>
          <w:lang w:val="en-US"/>
        </w:rPr>
      </w:pPr>
      <w:r w:rsidRPr="00294D33">
        <w:rPr>
          <w:rStyle w:val="a4"/>
          <w:rFonts w:ascii="Palatino Linotype" w:hAnsi="Palatino Linotype"/>
        </w:rPr>
        <w:footnoteRef/>
      </w:r>
      <w:r w:rsidRPr="00294D33">
        <w:rPr>
          <w:rFonts w:ascii="Palatino Linotype" w:hAnsi="Palatino Linotype"/>
        </w:rPr>
        <w:t xml:space="preserve"> </w:t>
      </w:r>
      <w:r>
        <w:rPr>
          <w:rFonts w:ascii="Palatino Linotype" w:hAnsi="Palatino Linotype"/>
        </w:rPr>
        <w:t xml:space="preserve">Βλ. Κυρίλλου Αλεξανδρείας, </w:t>
      </w:r>
      <w:r w:rsidRPr="00294D33">
        <w:rPr>
          <w:rFonts w:ascii="Palatino Linotype" w:hAnsi="Palatino Linotype"/>
          <w:i/>
        </w:rPr>
        <w:t>Επιστολή 46, Προς</w:t>
      </w:r>
      <w:r>
        <w:rPr>
          <w:rFonts w:ascii="Palatino Linotype" w:hAnsi="Palatino Linotype"/>
          <w:i/>
        </w:rPr>
        <w:t xml:space="preserve"> </w:t>
      </w:r>
      <w:proofErr w:type="spellStart"/>
      <w:r>
        <w:rPr>
          <w:rFonts w:ascii="Palatino Linotype" w:hAnsi="Palatino Linotype"/>
          <w:i/>
        </w:rPr>
        <w:t>Σούκκενσον</w:t>
      </w:r>
      <w:proofErr w:type="spellEnd"/>
      <w:r>
        <w:rPr>
          <w:rFonts w:ascii="Palatino Linotype" w:hAnsi="Palatino Linotype"/>
          <w:i/>
        </w:rPr>
        <w:t xml:space="preserve"> </w:t>
      </w:r>
      <w:proofErr w:type="spellStart"/>
      <w:r>
        <w:rPr>
          <w:rFonts w:ascii="Palatino Linotype" w:hAnsi="Palatino Linotype"/>
          <w:i/>
        </w:rPr>
        <w:t>επίσκοπον</w:t>
      </w:r>
      <w:proofErr w:type="spellEnd"/>
      <w:r>
        <w:rPr>
          <w:rFonts w:ascii="Palatino Linotype" w:hAnsi="Palatino Linotype"/>
          <w:i/>
        </w:rPr>
        <w:t xml:space="preserve"> </w:t>
      </w:r>
      <w:proofErr w:type="spellStart"/>
      <w:r w:rsidRPr="00294D33">
        <w:rPr>
          <w:rFonts w:ascii="Palatino Linotype" w:hAnsi="Palatino Linotype"/>
          <w:i/>
        </w:rPr>
        <w:t>Διοκαισαρείας</w:t>
      </w:r>
      <w:proofErr w:type="spellEnd"/>
      <w:r w:rsidRPr="00294D33">
        <w:rPr>
          <w:rFonts w:ascii="Palatino Linotype" w:hAnsi="Palatino Linotype"/>
          <w:i/>
        </w:rPr>
        <w:t xml:space="preserve"> επιστολή Β΄</w:t>
      </w:r>
      <w:r>
        <w:rPr>
          <w:rFonts w:ascii="Palatino Linotype" w:hAnsi="Palatino Linotype"/>
        </w:rPr>
        <w:t xml:space="preserve">, </w:t>
      </w:r>
      <w:r>
        <w:rPr>
          <w:rFonts w:ascii="Palatino Linotype" w:hAnsi="Palatino Linotype"/>
          <w:lang w:val="de-DE"/>
        </w:rPr>
        <w:t>PG</w:t>
      </w:r>
      <w:r w:rsidRPr="00354903">
        <w:rPr>
          <w:rFonts w:ascii="Palatino Linotype" w:hAnsi="Palatino Linotype"/>
        </w:rPr>
        <w:t xml:space="preserve"> 77, 245 </w:t>
      </w:r>
      <w:r>
        <w:rPr>
          <w:rFonts w:ascii="Palatino Linotype" w:hAnsi="Palatino Linotype"/>
          <w:lang w:val="de-DE"/>
        </w:rPr>
        <w:t>A</w:t>
      </w:r>
      <w:r w:rsidRPr="00354903">
        <w:rPr>
          <w:rFonts w:ascii="Palatino Linotype" w:hAnsi="Palatino Linotype"/>
          <w:b/>
          <w:vertAlign w:val="superscript"/>
        </w:rPr>
        <w:t>.</w:t>
      </w:r>
      <w:r w:rsidRPr="00354903">
        <w:rPr>
          <w:rFonts w:ascii="Palatino Linotype" w:hAnsi="Palatino Linotype"/>
        </w:rPr>
        <w:t xml:space="preserve"> </w:t>
      </w:r>
      <w:r>
        <w:rPr>
          <w:rFonts w:ascii="Palatino Linotype" w:hAnsi="Palatino Linotype"/>
          <w:lang w:val="de-DE"/>
        </w:rPr>
        <w:t>ACO</w:t>
      </w:r>
      <w:r w:rsidRPr="00354903">
        <w:rPr>
          <w:rFonts w:ascii="Palatino Linotype" w:hAnsi="Palatino Linotype"/>
        </w:rPr>
        <w:t xml:space="preserve"> </w:t>
      </w:r>
      <w:r>
        <w:rPr>
          <w:rFonts w:ascii="Palatino Linotype" w:hAnsi="Palatino Linotype"/>
          <w:lang w:val="de-DE"/>
        </w:rPr>
        <w:t>I</w:t>
      </w:r>
      <w:r w:rsidRPr="00354903">
        <w:rPr>
          <w:rFonts w:ascii="Palatino Linotype" w:hAnsi="Palatino Linotype"/>
        </w:rPr>
        <w:t>,1,6, 162</w:t>
      </w:r>
      <w:r>
        <w:rPr>
          <w:rFonts w:ascii="Palatino Linotype" w:hAnsi="Palatino Linotype"/>
        </w:rPr>
        <w:t>: «</w:t>
      </w:r>
      <w:proofErr w:type="spellStart"/>
      <w:r>
        <w:rPr>
          <w:rFonts w:ascii="Palatino Linotype" w:hAnsi="Palatino Linotype"/>
        </w:rPr>
        <w:t>Ἀλλ</w:t>
      </w:r>
      <w:proofErr w:type="spellEnd"/>
      <w:r>
        <w:rPr>
          <w:rFonts w:ascii="Palatino Linotype" w:hAnsi="Palatino Linotype"/>
        </w:rPr>
        <w:t xml:space="preserve">’ </w:t>
      </w:r>
      <w:proofErr w:type="spellStart"/>
      <w:r>
        <w:rPr>
          <w:rFonts w:ascii="Palatino Linotype" w:hAnsi="Palatino Linotype"/>
        </w:rPr>
        <w:t>ἠγνόησαν</w:t>
      </w:r>
      <w:proofErr w:type="spellEnd"/>
      <w:r>
        <w:rPr>
          <w:rFonts w:ascii="Palatino Linotype" w:hAnsi="Palatino Linotype"/>
        </w:rPr>
        <w:t xml:space="preserve"> </w:t>
      </w:r>
      <w:proofErr w:type="spellStart"/>
      <w:r>
        <w:rPr>
          <w:rFonts w:ascii="Palatino Linotype" w:hAnsi="Palatino Linotype"/>
        </w:rPr>
        <w:t>ὅτι</w:t>
      </w:r>
      <w:proofErr w:type="spellEnd"/>
      <w:r>
        <w:rPr>
          <w:rFonts w:ascii="Palatino Linotype" w:hAnsi="Palatino Linotype"/>
        </w:rPr>
        <w:t xml:space="preserve"> </w:t>
      </w:r>
      <w:proofErr w:type="spellStart"/>
      <w:r>
        <w:rPr>
          <w:rFonts w:ascii="Palatino Linotype" w:hAnsi="Palatino Linotype"/>
        </w:rPr>
        <w:t>ὅσα</w:t>
      </w:r>
      <w:proofErr w:type="spellEnd"/>
      <w:r>
        <w:rPr>
          <w:rFonts w:ascii="Palatino Linotype" w:hAnsi="Palatino Linotype"/>
        </w:rPr>
        <w:t xml:space="preserve"> </w:t>
      </w:r>
      <w:proofErr w:type="spellStart"/>
      <w:r>
        <w:rPr>
          <w:rFonts w:ascii="Palatino Linotype" w:hAnsi="Palatino Linotype"/>
        </w:rPr>
        <w:t>μή</w:t>
      </w:r>
      <w:proofErr w:type="spellEnd"/>
      <w:r>
        <w:rPr>
          <w:rFonts w:ascii="Palatino Linotype" w:hAnsi="Palatino Linotype"/>
        </w:rPr>
        <w:t xml:space="preserve">  </w:t>
      </w:r>
      <w:r w:rsidRPr="00E81D8B">
        <w:rPr>
          <w:rFonts w:ascii="Palatino Linotype" w:hAnsi="Palatino Linotype"/>
          <w:i/>
        </w:rPr>
        <w:t xml:space="preserve">κατά μόνην </w:t>
      </w:r>
      <w:proofErr w:type="spellStart"/>
      <w:r w:rsidRPr="00E81D8B">
        <w:rPr>
          <w:rFonts w:ascii="Palatino Linotype" w:hAnsi="Palatino Linotype"/>
          <w:i/>
        </w:rPr>
        <w:t>τήν</w:t>
      </w:r>
      <w:proofErr w:type="spellEnd"/>
      <w:r w:rsidRPr="00E81D8B">
        <w:rPr>
          <w:rFonts w:ascii="Palatino Linotype" w:hAnsi="Palatino Linotype"/>
          <w:i/>
        </w:rPr>
        <w:t xml:space="preserve"> </w:t>
      </w:r>
      <w:proofErr w:type="spellStart"/>
      <w:r w:rsidRPr="00E81D8B">
        <w:rPr>
          <w:rFonts w:ascii="Palatino Linotype" w:hAnsi="Palatino Linotype"/>
          <w:i/>
        </w:rPr>
        <w:t>θεωρίαν</w:t>
      </w:r>
      <w:proofErr w:type="spellEnd"/>
      <w:r>
        <w:rPr>
          <w:rFonts w:ascii="Palatino Linotype" w:hAnsi="Palatino Linotype"/>
        </w:rPr>
        <w:t xml:space="preserve"> </w:t>
      </w:r>
      <w:proofErr w:type="spellStart"/>
      <w:r>
        <w:rPr>
          <w:rFonts w:ascii="Palatino Linotype" w:hAnsi="Palatino Linotype"/>
        </w:rPr>
        <w:t>διαιρεῖσθαι</w:t>
      </w:r>
      <w:proofErr w:type="spellEnd"/>
      <w:r>
        <w:rPr>
          <w:rFonts w:ascii="Palatino Linotype" w:hAnsi="Palatino Linotype"/>
        </w:rPr>
        <w:t xml:space="preserve"> </w:t>
      </w:r>
      <w:proofErr w:type="spellStart"/>
      <w:r>
        <w:rPr>
          <w:rFonts w:ascii="Palatino Linotype" w:hAnsi="Palatino Linotype"/>
        </w:rPr>
        <w:t>φιλεῖ</w:t>
      </w:r>
      <w:proofErr w:type="spellEnd"/>
      <w:r>
        <w:rPr>
          <w:rFonts w:ascii="Palatino Linotype" w:hAnsi="Palatino Linotype"/>
        </w:rPr>
        <w:t xml:space="preserve">, </w:t>
      </w:r>
      <w:proofErr w:type="spellStart"/>
      <w:r>
        <w:rPr>
          <w:rFonts w:ascii="Palatino Linotype" w:hAnsi="Palatino Linotype"/>
        </w:rPr>
        <w:t>ταῦτα</w:t>
      </w:r>
      <w:proofErr w:type="spellEnd"/>
      <w:r>
        <w:rPr>
          <w:rFonts w:ascii="Palatino Linotype" w:hAnsi="Palatino Linotype"/>
        </w:rPr>
        <w:t xml:space="preserve"> πάντως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εἰς</w:t>
      </w:r>
      <w:proofErr w:type="spellEnd"/>
      <w:r>
        <w:rPr>
          <w:rFonts w:ascii="Palatino Linotype" w:hAnsi="Palatino Linotype"/>
        </w:rPr>
        <w:t xml:space="preserve"> </w:t>
      </w:r>
      <w:proofErr w:type="spellStart"/>
      <w:r>
        <w:rPr>
          <w:rFonts w:ascii="Palatino Linotype" w:hAnsi="Palatino Linotype"/>
        </w:rPr>
        <w:t>ἑτερότητα</w:t>
      </w:r>
      <w:proofErr w:type="spellEnd"/>
      <w:r>
        <w:rPr>
          <w:rFonts w:ascii="Palatino Linotype" w:hAnsi="Palatino Linotype"/>
        </w:rPr>
        <w:t xml:space="preserve"> </w:t>
      </w:r>
      <w:proofErr w:type="spellStart"/>
      <w:r>
        <w:rPr>
          <w:rFonts w:ascii="Palatino Linotype" w:hAnsi="Palatino Linotype"/>
        </w:rPr>
        <w:t>τήν</w:t>
      </w:r>
      <w:proofErr w:type="spellEnd"/>
      <w:r>
        <w:rPr>
          <w:rFonts w:ascii="Palatino Linotype" w:hAnsi="Palatino Linotype"/>
        </w:rPr>
        <w:t xml:space="preserve"> </w:t>
      </w:r>
      <w:proofErr w:type="spellStart"/>
      <w:r>
        <w:rPr>
          <w:rFonts w:ascii="Palatino Linotype" w:hAnsi="Palatino Linotype"/>
        </w:rPr>
        <w:t>ἀνά</w:t>
      </w:r>
      <w:proofErr w:type="spellEnd"/>
      <w:r>
        <w:rPr>
          <w:rFonts w:ascii="Palatino Linotype" w:hAnsi="Palatino Linotype"/>
        </w:rPr>
        <w:t xml:space="preserve"> μέρος </w:t>
      </w:r>
      <w:proofErr w:type="spellStart"/>
      <w:r>
        <w:rPr>
          <w:rFonts w:ascii="Palatino Linotype" w:hAnsi="Palatino Linotype"/>
        </w:rPr>
        <w:t>ὁλοτρόπως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ἰδικήν</w:t>
      </w:r>
      <w:proofErr w:type="spellEnd"/>
      <w:r>
        <w:rPr>
          <w:rFonts w:ascii="Palatino Linotype" w:hAnsi="Palatino Linotype"/>
        </w:rPr>
        <w:t xml:space="preserve"> </w:t>
      </w:r>
      <w:proofErr w:type="spellStart"/>
      <w:r>
        <w:rPr>
          <w:rFonts w:ascii="Palatino Linotype" w:hAnsi="Palatino Linotype"/>
        </w:rPr>
        <w:t>ἀποφοιτήσειεν</w:t>
      </w:r>
      <w:proofErr w:type="spellEnd"/>
      <w:r>
        <w:rPr>
          <w:rFonts w:ascii="Palatino Linotype" w:hAnsi="Palatino Linotype"/>
        </w:rPr>
        <w:t xml:space="preserve"> </w:t>
      </w:r>
      <w:proofErr w:type="spellStart"/>
      <w:r>
        <w:rPr>
          <w:rFonts w:ascii="Palatino Linotype" w:hAnsi="Palatino Linotype"/>
        </w:rPr>
        <w:t>ἄν</w:t>
      </w:r>
      <w:proofErr w:type="spellEnd"/>
      <w:r>
        <w:rPr>
          <w:rFonts w:ascii="Palatino Linotype" w:hAnsi="Palatino Linotype"/>
        </w:rPr>
        <w:t xml:space="preserve"> </w:t>
      </w:r>
      <w:proofErr w:type="spellStart"/>
      <w:r>
        <w:rPr>
          <w:rFonts w:ascii="Palatino Linotype" w:hAnsi="Palatino Linotype"/>
        </w:rPr>
        <w:t>ἀλλήλων</w:t>
      </w:r>
      <w:proofErr w:type="spellEnd"/>
      <w:r>
        <w:rPr>
          <w:rFonts w:ascii="Palatino Linotype" w:hAnsi="Palatino Linotype"/>
        </w:rPr>
        <w:t xml:space="preserve">. </w:t>
      </w:r>
      <w:proofErr w:type="spellStart"/>
      <w:r>
        <w:rPr>
          <w:rFonts w:ascii="Palatino Linotype" w:hAnsi="Palatino Linotype"/>
        </w:rPr>
        <w:t>ἔστω</w:t>
      </w:r>
      <w:proofErr w:type="spellEnd"/>
      <w:r>
        <w:rPr>
          <w:rFonts w:ascii="Palatino Linotype" w:hAnsi="Palatino Linotype"/>
        </w:rPr>
        <w:t xml:space="preserve"> </w:t>
      </w:r>
      <w:proofErr w:type="spellStart"/>
      <w:r>
        <w:rPr>
          <w:rFonts w:ascii="Palatino Linotype" w:hAnsi="Palatino Linotype"/>
        </w:rPr>
        <w:t>δέ</w:t>
      </w:r>
      <w:proofErr w:type="spellEnd"/>
      <w:r>
        <w:rPr>
          <w:rFonts w:ascii="Palatino Linotype" w:hAnsi="Palatino Linotype"/>
        </w:rPr>
        <w:t xml:space="preserve"> </w:t>
      </w:r>
      <w:proofErr w:type="spellStart"/>
      <w:r>
        <w:rPr>
          <w:rFonts w:ascii="Palatino Linotype" w:hAnsi="Palatino Linotype"/>
        </w:rPr>
        <w:t>ἡμῖν</w:t>
      </w:r>
      <w:proofErr w:type="spellEnd"/>
      <w:r>
        <w:rPr>
          <w:rFonts w:ascii="Palatino Linotype" w:hAnsi="Palatino Linotype"/>
        </w:rPr>
        <w:t xml:space="preserve"> </w:t>
      </w:r>
      <w:proofErr w:type="spellStart"/>
      <w:r>
        <w:rPr>
          <w:rFonts w:ascii="Palatino Linotype" w:hAnsi="Palatino Linotype"/>
        </w:rPr>
        <w:t>είς</w:t>
      </w:r>
      <w:proofErr w:type="spellEnd"/>
      <w:r>
        <w:rPr>
          <w:rFonts w:ascii="Palatino Linotype" w:hAnsi="Palatino Linotype"/>
        </w:rPr>
        <w:t xml:space="preserve"> παράδειγμα πάλιν ὁ καθ’ </w:t>
      </w:r>
      <w:proofErr w:type="spellStart"/>
      <w:r>
        <w:rPr>
          <w:rFonts w:ascii="Palatino Linotype" w:hAnsi="Palatino Linotype"/>
        </w:rPr>
        <w:t>ἡμᾶς</w:t>
      </w:r>
      <w:proofErr w:type="spellEnd"/>
      <w:r>
        <w:rPr>
          <w:rFonts w:ascii="Palatino Linotype" w:hAnsi="Palatino Linotype"/>
        </w:rPr>
        <w:t xml:space="preserve"> </w:t>
      </w:r>
      <w:proofErr w:type="spellStart"/>
      <w:r>
        <w:rPr>
          <w:rFonts w:ascii="Palatino Linotype" w:hAnsi="Palatino Linotype"/>
        </w:rPr>
        <w:t>ἄνθρωπος</w:t>
      </w:r>
      <w:proofErr w:type="spellEnd"/>
      <w:r>
        <w:rPr>
          <w:rFonts w:ascii="Palatino Linotype" w:hAnsi="Palatino Linotype"/>
        </w:rPr>
        <w:t xml:space="preserve">. Δύο </w:t>
      </w:r>
      <w:proofErr w:type="spellStart"/>
      <w:r>
        <w:rPr>
          <w:rFonts w:ascii="Palatino Linotype" w:hAnsi="Palatino Linotype"/>
        </w:rPr>
        <w:t>μέν</w:t>
      </w:r>
      <w:proofErr w:type="spellEnd"/>
      <w:r>
        <w:rPr>
          <w:rFonts w:ascii="Palatino Linotype" w:hAnsi="Palatino Linotype"/>
        </w:rPr>
        <w:t xml:space="preserve"> γάρ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ἐπ</w:t>
      </w:r>
      <w:proofErr w:type="spellEnd"/>
      <w:r>
        <w:rPr>
          <w:rFonts w:ascii="Palatino Linotype" w:hAnsi="Palatino Linotype"/>
        </w:rPr>
        <w:t xml:space="preserve">’ </w:t>
      </w:r>
      <w:proofErr w:type="spellStart"/>
      <w:r>
        <w:rPr>
          <w:rFonts w:ascii="Palatino Linotype" w:hAnsi="Palatino Linotype"/>
        </w:rPr>
        <w:t>αὐτοῢ</w:t>
      </w:r>
      <w:proofErr w:type="spellEnd"/>
      <w:r>
        <w:rPr>
          <w:rFonts w:ascii="Palatino Linotype" w:hAnsi="Palatino Linotype"/>
        </w:rPr>
        <w:t xml:space="preserve"> </w:t>
      </w:r>
      <w:proofErr w:type="spellStart"/>
      <w:r>
        <w:rPr>
          <w:rFonts w:ascii="Palatino Linotype" w:hAnsi="Palatino Linotype"/>
        </w:rPr>
        <w:t>νοοῦμεν</w:t>
      </w:r>
      <w:proofErr w:type="spellEnd"/>
      <w:r>
        <w:rPr>
          <w:rFonts w:ascii="Palatino Linotype" w:hAnsi="Palatino Linotype"/>
        </w:rPr>
        <w:t xml:space="preserve"> </w:t>
      </w:r>
      <w:proofErr w:type="spellStart"/>
      <w:r>
        <w:rPr>
          <w:rFonts w:ascii="Palatino Linotype" w:hAnsi="Palatino Linotype"/>
        </w:rPr>
        <w:t>τάς</w:t>
      </w:r>
      <w:proofErr w:type="spellEnd"/>
      <w:r>
        <w:rPr>
          <w:rFonts w:ascii="Palatino Linotype" w:hAnsi="Palatino Linotype"/>
        </w:rPr>
        <w:t xml:space="preserve"> φύσεις, μίαν </w:t>
      </w:r>
      <w:proofErr w:type="spellStart"/>
      <w:r>
        <w:rPr>
          <w:rFonts w:ascii="Palatino Linotype" w:hAnsi="Palatino Linotype"/>
        </w:rPr>
        <w:t>μέν</w:t>
      </w:r>
      <w:proofErr w:type="spellEnd"/>
      <w:r>
        <w:rPr>
          <w:rFonts w:ascii="Palatino Linotype" w:hAnsi="Palatino Linotype"/>
        </w:rPr>
        <w:t xml:space="preserve"> </w:t>
      </w:r>
      <w:proofErr w:type="spellStart"/>
      <w:r>
        <w:rPr>
          <w:rFonts w:ascii="Palatino Linotype" w:hAnsi="Palatino Linotype"/>
        </w:rPr>
        <w:t>τῆς</w:t>
      </w:r>
      <w:proofErr w:type="spellEnd"/>
      <w:r>
        <w:rPr>
          <w:rFonts w:ascii="Palatino Linotype" w:hAnsi="Palatino Linotype"/>
        </w:rPr>
        <w:t xml:space="preserve"> </w:t>
      </w:r>
      <w:proofErr w:type="spellStart"/>
      <w:r>
        <w:rPr>
          <w:rFonts w:ascii="Palatino Linotype" w:hAnsi="Palatino Linotype"/>
        </w:rPr>
        <w:t>ψυχῆς</w:t>
      </w:r>
      <w:proofErr w:type="spellEnd"/>
      <w:r>
        <w:rPr>
          <w:rFonts w:ascii="Palatino Linotype" w:hAnsi="Palatino Linotype"/>
        </w:rPr>
        <w:t xml:space="preserve">, </w:t>
      </w:r>
      <w:proofErr w:type="spellStart"/>
      <w:r>
        <w:rPr>
          <w:rFonts w:ascii="Palatino Linotype" w:hAnsi="Palatino Linotype"/>
        </w:rPr>
        <w:t>ἑτέραν</w:t>
      </w:r>
      <w:proofErr w:type="spellEnd"/>
      <w:r>
        <w:rPr>
          <w:rFonts w:ascii="Palatino Linotype" w:hAnsi="Palatino Linotype"/>
        </w:rPr>
        <w:t xml:space="preserve"> </w:t>
      </w:r>
      <w:proofErr w:type="spellStart"/>
      <w:r>
        <w:rPr>
          <w:rFonts w:ascii="Palatino Linotype" w:hAnsi="Palatino Linotype"/>
        </w:rPr>
        <w:t>δέ</w:t>
      </w:r>
      <w:proofErr w:type="spellEnd"/>
      <w:r>
        <w:rPr>
          <w:rFonts w:ascii="Palatino Linotype" w:hAnsi="Palatino Linotype"/>
        </w:rPr>
        <w:t xml:space="preserve"> </w:t>
      </w:r>
      <w:proofErr w:type="spellStart"/>
      <w:r>
        <w:rPr>
          <w:rFonts w:ascii="Palatino Linotype" w:hAnsi="Palatino Linotype"/>
        </w:rPr>
        <w:t>τοῦ</w:t>
      </w:r>
      <w:proofErr w:type="spellEnd"/>
      <w:r>
        <w:rPr>
          <w:rFonts w:ascii="Palatino Linotype" w:hAnsi="Palatino Linotype"/>
        </w:rPr>
        <w:t xml:space="preserve"> σώματος</w:t>
      </w:r>
      <w:r w:rsidRPr="00E81D8B">
        <w:rPr>
          <w:rFonts w:ascii="Palatino Linotype" w:hAnsi="Palatino Linotype"/>
          <w:b/>
          <w:vertAlign w:val="superscript"/>
        </w:rPr>
        <w:t>.</w:t>
      </w:r>
      <w:r>
        <w:rPr>
          <w:rFonts w:ascii="Palatino Linotype" w:hAnsi="Palatino Linotype"/>
        </w:rPr>
        <w:t xml:space="preserve"> </w:t>
      </w:r>
      <w:proofErr w:type="spellStart"/>
      <w:r>
        <w:rPr>
          <w:rFonts w:ascii="Palatino Linotype" w:hAnsi="Palatino Linotype"/>
        </w:rPr>
        <w:t>ἀλλ</w:t>
      </w:r>
      <w:proofErr w:type="spellEnd"/>
      <w:r>
        <w:rPr>
          <w:rFonts w:ascii="Palatino Linotype" w:hAnsi="Palatino Linotype"/>
        </w:rPr>
        <w:t xml:space="preserve">’ </w:t>
      </w:r>
      <w:proofErr w:type="spellStart"/>
      <w:r w:rsidRPr="003B5832">
        <w:rPr>
          <w:rFonts w:ascii="Palatino Linotype" w:hAnsi="Palatino Linotype"/>
          <w:i/>
        </w:rPr>
        <w:t>ἐν</w:t>
      </w:r>
      <w:proofErr w:type="spellEnd"/>
      <w:r w:rsidRPr="003B5832">
        <w:rPr>
          <w:rFonts w:ascii="Palatino Linotype" w:hAnsi="Palatino Linotype"/>
          <w:i/>
        </w:rPr>
        <w:t xml:space="preserve"> </w:t>
      </w:r>
      <w:proofErr w:type="spellStart"/>
      <w:r w:rsidRPr="003B5832">
        <w:rPr>
          <w:rFonts w:ascii="Palatino Linotype" w:hAnsi="Palatino Linotype"/>
          <w:i/>
        </w:rPr>
        <w:t>ψιλαῖς</w:t>
      </w:r>
      <w:proofErr w:type="spellEnd"/>
      <w:r w:rsidRPr="003B5832">
        <w:rPr>
          <w:rFonts w:ascii="Palatino Linotype" w:hAnsi="Palatino Linotype"/>
          <w:i/>
        </w:rPr>
        <w:t xml:space="preserve"> </w:t>
      </w:r>
      <w:proofErr w:type="spellStart"/>
      <w:r w:rsidRPr="003B5832">
        <w:rPr>
          <w:rFonts w:ascii="Palatino Linotype" w:hAnsi="Palatino Linotype"/>
          <w:i/>
        </w:rPr>
        <w:t>διελόντες</w:t>
      </w:r>
      <w:proofErr w:type="spellEnd"/>
      <w:r w:rsidRPr="003B5832">
        <w:rPr>
          <w:rFonts w:ascii="Palatino Linotype" w:hAnsi="Palatino Linotype"/>
          <w:i/>
        </w:rPr>
        <w:t xml:space="preserve"> </w:t>
      </w:r>
      <w:proofErr w:type="spellStart"/>
      <w:r w:rsidRPr="003B5832">
        <w:rPr>
          <w:rFonts w:ascii="Palatino Linotype" w:hAnsi="Palatino Linotype"/>
          <w:i/>
        </w:rPr>
        <w:t>ἐννοίαις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ὡς</w:t>
      </w:r>
      <w:proofErr w:type="spellEnd"/>
      <w:r>
        <w:rPr>
          <w:rFonts w:ascii="Palatino Linotype" w:hAnsi="Palatino Linotype"/>
        </w:rPr>
        <w:t xml:space="preserve"> </w:t>
      </w:r>
      <w:proofErr w:type="spellStart"/>
      <w:r w:rsidRPr="003B5832">
        <w:rPr>
          <w:rFonts w:ascii="Palatino Linotype" w:hAnsi="Palatino Linotype"/>
          <w:i/>
        </w:rPr>
        <w:t>ἐν</w:t>
      </w:r>
      <w:proofErr w:type="spellEnd"/>
      <w:r w:rsidRPr="003B5832">
        <w:rPr>
          <w:rFonts w:ascii="Palatino Linotype" w:hAnsi="Palatino Linotype"/>
          <w:i/>
        </w:rPr>
        <w:t xml:space="preserve"> </w:t>
      </w:r>
      <w:proofErr w:type="spellStart"/>
      <w:r w:rsidRPr="003B5832">
        <w:rPr>
          <w:rFonts w:ascii="Palatino Linotype" w:hAnsi="Palatino Linotype"/>
          <w:i/>
        </w:rPr>
        <w:t>ἰσχναῖς</w:t>
      </w:r>
      <w:proofErr w:type="spellEnd"/>
      <w:r w:rsidRPr="003B5832">
        <w:rPr>
          <w:rFonts w:ascii="Palatino Linotype" w:hAnsi="Palatino Linotype"/>
          <w:i/>
        </w:rPr>
        <w:t xml:space="preserve"> </w:t>
      </w:r>
      <w:proofErr w:type="spellStart"/>
      <w:r w:rsidRPr="003B5832">
        <w:rPr>
          <w:rFonts w:ascii="Palatino Linotype" w:hAnsi="Palatino Linotype"/>
          <w:i/>
        </w:rPr>
        <w:t>θεωρίαις</w:t>
      </w:r>
      <w:proofErr w:type="spellEnd"/>
      <w:r>
        <w:rPr>
          <w:rFonts w:ascii="Palatino Linotype" w:hAnsi="Palatino Linotype"/>
        </w:rPr>
        <w:t xml:space="preserve"> </w:t>
      </w:r>
      <w:proofErr w:type="spellStart"/>
      <w:r>
        <w:rPr>
          <w:rFonts w:ascii="Palatino Linotype" w:hAnsi="Palatino Linotype"/>
        </w:rPr>
        <w:t>ἤτοι</w:t>
      </w:r>
      <w:proofErr w:type="spellEnd"/>
      <w:r>
        <w:rPr>
          <w:rFonts w:ascii="Palatino Linotype" w:hAnsi="Palatino Linotype"/>
        </w:rPr>
        <w:t xml:space="preserve"> </w:t>
      </w:r>
      <w:proofErr w:type="spellStart"/>
      <w:r w:rsidRPr="003B5832">
        <w:rPr>
          <w:rFonts w:ascii="Palatino Linotype" w:hAnsi="Palatino Linotype"/>
          <w:i/>
        </w:rPr>
        <w:t>νοῦ</w:t>
      </w:r>
      <w:proofErr w:type="spellEnd"/>
      <w:r w:rsidRPr="003B5832">
        <w:rPr>
          <w:rFonts w:ascii="Palatino Linotype" w:hAnsi="Palatino Linotype"/>
          <w:i/>
        </w:rPr>
        <w:t xml:space="preserve"> </w:t>
      </w:r>
      <w:proofErr w:type="spellStart"/>
      <w:r w:rsidRPr="003B5832">
        <w:rPr>
          <w:rFonts w:ascii="Palatino Linotype" w:hAnsi="Palatino Linotype"/>
          <w:i/>
        </w:rPr>
        <w:t>φαντασίαις</w:t>
      </w:r>
      <w:proofErr w:type="spellEnd"/>
      <w:r>
        <w:rPr>
          <w:rFonts w:ascii="Palatino Linotype" w:hAnsi="Palatino Linotype"/>
        </w:rPr>
        <w:t xml:space="preserve"> </w:t>
      </w:r>
      <w:proofErr w:type="spellStart"/>
      <w:r>
        <w:rPr>
          <w:rFonts w:ascii="Palatino Linotype" w:hAnsi="Palatino Linotype"/>
        </w:rPr>
        <w:t>τήν</w:t>
      </w:r>
      <w:proofErr w:type="spellEnd"/>
      <w:r>
        <w:rPr>
          <w:rFonts w:ascii="Palatino Linotype" w:hAnsi="Palatino Linotype"/>
        </w:rPr>
        <w:t xml:space="preserve"> </w:t>
      </w:r>
      <w:proofErr w:type="spellStart"/>
      <w:r>
        <w:rPr>
          <w:rFonts w:ascii="Palatino Linotype" w:hAnsi="Palatino Linotype"/>
        </w:rPr>
        <w:t>διαφοράν</w:t>
      </w:r>
      <w:proofErr w:type="spellEnd"/>
      <w:r>
        <w:rPr>
          <w:rFonts w:ascii="Palatino Linotype" w:hAnsi="Palatino Linotype"/>
        </w:rPr>
        <w:t xml:space="preserve"> </w:t>
      </w:r>
      <w:proofErr w:type="spellStart"/>
      <w:r>
        <w:rPr>
          <w:rFonts w:ascii="Palatino Linotype" w:hAnsi="Palatino Linotype"/>
        </w:rPr>
        <w:t>δεξάμενοι</w:t>
      </w:r>
      <w:proofErr w:type="spellEnd"/>
      <w:r>
        <w:rPr>
          <w:rFonts w:ascii="Palatino Linotype" w:hAnsi="Palatino Linotype"/>
        </w:rPr>
        <w:t xml:space="preserve"> </w:t>
      </w:r>
      <w:proofErr w:type="spellStart"/>
      <w:r>
        <w:rPr>
          <w:rFonts w:ascii="Palatino Linotype" w:hAnsi="Palatino Linotype"/>
        </w:rPr>
        <w:t>οὐκ</w:t>
      </w:r>
      <w:proofErr w:type="spellEnd"/>
      <w:r>
        <w:rPr>
          <w:rFonts w:ascii="Palatino Linotype" w:hAnsi="Palatino Linotype"/>
        </w:rPr>
        <w:t xml:space="preserve"> </w:t>
      </w:r>
      <w:proofErr w:type="spellStart"/>
      <w:r>
        <w:rPr>
          <w:rFonts w:ascii="Palatino Linotype" w:hAnsi="Palatino Linotype"/>
        </w:rPr>
        <w:t>άνά</w:t>
      </w:r>
      <w:proofErr w:type="spellEnd"/>
      <w:r>
        <w:rPr>
          <w:rFonts w:ascii="Palatino Linotype" w:hAnsi="Palatino Linotype"/>
        </w:rPr>
        <w:t xml:space="preserve"> μέρος </w:t>
      </w:r>
      <w:proofErr w:type="spellStart"/>
      <w:r>
        <w:rPr>
          <w:rFonts w:ascii="Palatino Linotype" w:hAnsi="Palatino Linotype"/>
        </w:rPr>
        <w:t>τίθεμεν</w:t>
      </w:r>
      <w:proofErr w:type="spellEnd"/>
      <w:r>
        <w:rPr>
          <w:rFonts w:ascii="Palatino Linotype" w:hAnsi="Palatino Linotype"/>
        </w:rPr>
        <w:t xml:space="preserve"> </w:t>
      </w:r>
      <w:proofErr w:type="spellStart"/>
      <w:r>
        <w:rPr>
          <w:rFonts w:ascii="Palatino Linotype" w:hAnsi="Palatino Linotype"/>
        </w:rPr>
        <w:t>τάς</w:t>
      </w:r>
      <w:proofErr w:type="spellEnd"/>
      <w:r>
        <w:rPr>
          <w:rFonts w:ascii="Palatino Linotype" w:hAnsi="Palatino Linotype"/>
        </w:rPr>
        <w:t xml:space="preserve"> φύσεις </w:t>
      </w:r>
      <w:proofErr w:type="spellStart"/>
      <w:r>
        <w:rPr>
          <w:rFonts w:ascii="Palatino Linotype" w:hAnsi="Palatino Linotype"/>
        </w:rPr>
        <w:t>οὔτε</w:t>
      </w:r>
      <w:proofErr w:type="spellEnd"/>
      <w:r>
        <w:rPr>
          <w:rFonts w:ascii="Palatino Linotype" w:hAnsi="Palatino Linotype"/>
        </w:rPr>
        <w:t xml:space="preserve"> </w:t>
      </w:r>
      <w:proofErr w:type="spellStart"/>
      <w:r>
        <w:rPr>
          <w:rFonts w:ascii="Palatino Linotype" w:hAnsi="Palatino Linotype"/>
        </w:rPr>
        <w:t>μήν</w:t>
      </w:r>
      <w:proofErr w:type="spellEnd"/>
      <w:r>
        <w:rPr>
          <w:rFonts w:ascii="Palatino Linotype" w:hAnsi="Palatino Linotype"/>
        </w:rPr>
        <w:t xml:space="preserve"> </w:t>
      </w:r>
      <w:proofErr w:type="spellStart"/>
      <w:r>
        <w:rPr>
          <w:rFonts w:ascii="Palatino Linotype" w:hAnsi="Palatino Linotype"/>
        </w:rPr>
        <w:t>διαμπάξ</w:t>
      </w:r>
      <w:proofErr w:type="spellEnd"/>
      <w:r>
        <w:rPr>
          <w:rFonts w:ascii="Palatino Linotype" w:hAnsi="Palatino Linotype"/>
        </w:rPr>
        <w:t xml:space="preserve"> </w:t>
      </w:r>
      <w:proofErr w:type="spellStart"/>
      <w:r>
        <w:rPr>
          <w:rFonts w:ascii="Palatino Linotype" w:hAnsi="Palatino Linotype"/>
        </w:rPr>
        <w:t>διατομῆς</w:t>
      </w:r>
      <w:proofErr w:type="spellEnd"/>
      <w:r>
        <w:rPr>
          <w:rFonts w:ascii="Palatino Linotype" w:hAnsi="Palatino Linotype"/>
        </w:rPr>
        <w:t xml:space="preserve"> δύναμιν </w:t>
      </w:r>
      <w:proofErr w:type="spellStart"/>
      <w:r>
        <w:rPr>
          <w:rFonts w:ascii="Palatino Linotype" w:hAnsi="Palatino Linotype"/>
        </w:rPr>
        <w:t>ἐφίεμεν</w:t>
      </w:r>
      <w:proofErr w:type="spellEnd"/>
      <w:r>
        <w:rPr>
          <w:rFonts w:ascii="Palatino Linotype" w:hAnsi="Palatino Linotype"/>
        </w:rPr>
        <w:t xml:space="preserve"> </w:t>
      </w:r>
      <w:proofErr w:type="spellStart"/>
      <w:r>
        <w:rPr>
          <w:rFonts w:ascii="Palatino Linotype" w:hAnsi="Palatino Linotype"/>
        </w:rPr>
        <w:t>αὐταῖς</w:t>
      </w:r>
      <w:proofErr w:type="spellEnd"/>
      <w:r>
        <w:rPr>
          <w:rFonts w:ascii="Palatino Linotype" w:hAnsi="Palatino Linotype"/>
        </w:rPr>
        <w:t xml:space="preserve"> </w:t>
      </w:r>
      <w:proofErr w:type="spellStart"/>
      <w:r>
        <w:rPr>
          <w:rFonts w:ascii="Palatino Linotype" w:hAnsi="Palatino Linotype"/>
        </w:rPr>
        <w:t>ἀλλ</w:t>
      </w:r>
      <w:proofErr w:type="spellEnd"/>
      <w:r>
        <w:rPr>
          <w:rFonts w:ascii="Palatino Linotype" w:hAnsi="Palatino Linotype"/>
        </w:rPr>
        <w:t xml:space="preserve">’ </w:t>
      </w:r>
      <w:proofErr w:type="spellStart"/>
      <w:r>
        <w:rPr>
          <w:rFonts w:ascii="Palatino Linotype" w:hAnsi="Palatino Linotype"/>
        </w:rPr>
        <w:t>ἑνός</w:t>
      </w:r>
      <w:proofErr w:type="spellEnd"/>
      <w:r>
        <w:rPr>
          <w:rFonts w:ascii="Palatino Linotype" w:hAnsi="Palatino Linotype"/>
        </w:rPr>
        <w:t xml:space="preserve"> </w:t>
      </w:r>
      <w:proofErr w:type="spellStart"/>
      <w:r>
        <w:rPr>
          <w:rFonts w:ascii="Palatino Linotype" w:hAnsi="Palatino Linotype"/>
        </w:rPr>
        <w:t>εἶναι</w:t>
      </w:r>
      <w:proofErr w:type="spellEnd"/>
      <w:r>
        <w:rPr>
          <w:rFonts w:ascii="Palatino Linotype" w:hAnsi="Palatino Linotype"/>
        </w:rPr>
        <w:t xml:space="preserve"> </w:t>
      </w:r>
      <w:proofErr w:type="spellStart"/>
      <w:r>
        <w:rPr>
          <w:rFonts w:ascii="Palatino Linotype" w:hAnsi="Palatino Linotype"/>
        </w:rPr>
        <w:t>νοοῦμεν</w:t>
      </w:r>
      <w:proofErr w:type="spellEnd"/>
      <w:r>
        <w:rPr>
          <w:rFonts w:ascii="Palatino Linotype" w:hAnsi="Palatino Linotype"/>
        </w:rPr>
        <w:t xml:space="preserve">, </w:t>
      </w:r>
      <w:proofErr w:type="spellStart"/>
      <w:r>
        <w:rPr>
          <w:rFonts w:ascii="Palatino Linotype" w:hAnsi="Palatino Linotype"/>
        </w:rPr>
        <w:t>ὥστε</w:t>
      </w:r>
      <w:proofErr w:type="spellEnd"/>
      <w:r>
        <w:rPr>
          <w:rFonts w:ascii="Palatino Linotype" w:hAnsi="Palatino Linotype"/>
        </w:rPr>
        <w:t xml:space="preserve"> </w:t>
      </w:r>
      <w:proofErr w:type="spellStart"/>
      <w:r>
        <w:rPr>
          <w:rFonts w:ascii="Palatino Linotype" w:hAnsi="Palatino Linotype"/>
        </w:rPr>
        <w:t>τάς</w:t>
      </w:r>
      <w:proofErr w:type="spellEnd"/>
      <w:r>
        <w:rPr>
          <w:rFonts w:ascii="Palatino Linotype" w:hAnsi="Palatino Linotype"/>
        </w:rPr>
        <w:t xml:space="preserve"> δύο </w:t>
      </w:r>
      <w:proofErr w:type="spellStart"/>
      <w:r>
        <w:rPr>
          <w:rFonts w:ascii="Palatino Linotype" w:hAnsi="Palatino Linotype"/>
        </w:rPr>
        <w:t>μηκέτι</w:t>
      </w:r>
      <w:proofErr w:type="spellEnd"/>
      <w:r>
        <w:rPr>
          <w:rFonts w:ascii="Palatino Linotype" w:hAnsi="Palatino Linotype"/>
        </w:rPr>
        <w:t xml:space="preserve"> </w:t>
      </w:r>
      <w:proofErr w:type="spellStart"/>
      <w:r>
        <w:rPr>
          <w:rFonts w:ascii="Palatino Linotype" w:hAnsi="Palatino Linotype"/>
        </w:rPr>
        <w:t>μέν</w:t>
      </w:r>
      <w:proofErr w:type="spellEnd"/>
      <w:r>
        <w:rPr>
          <w:rFonts w:ascii="Palatino Linotype" w:hAnsi="Palatino Linotype"/>
        </w:rPr>
        <w:t xml:space="preserve"> </w:t>
      </w:r>
      <w:proofErr w:type="spellStart"/>
      <w:r>
        <w:rPr>
          <w:rFonts w:ascii="Palatino Linotype" w:hAnsi="Palatino Linotype"/>
        </w:rPr>
        <w:t>εἶναι</w:t>
      </w:r>
      <w:proofErr w:type="spellEnd"/>
      <w:r>
        <w:rPr>
          <w:rFonts w:ascii="Palatino Linotype" w:hAnsi="Palatino Linotype"/>
        </w:rPr>
        <w:t xml:space="preserve"> δύο, </w:t>
      </w:r>
      <w:proofErr w:type="spellStart"/>
      <w:r>
        <w:rPr>
          <w:rFonts w:ascii="Palatino Linotype" w:hAnsi="Palatino Linotype"/>
        </w:rPr>
        <w:t>δι</w:t>
      </w:r>
      <w:proofErr w:type="spellEnd"/>
      <w:r>
        <w:rPr>
          <w:rFonts w:ascii="Palatino Linotype" w:hAnsi="Palatino Linotype"/>
        </w:rPr>
        <w:t xml:space="preserve">’ </w:t>
      </w:r>
      <w:proofErr w:type="spellStart"/>
      <w:r>
        <w:rPr>
          <w:rFonts w:ascii="Palatino Linotype" w:hAnsi="Palatino Linotype"/>
        </w:rPr>
        <w:t>ἀμφοῖν</w:t>
      </w:r>
      <w:proofErr w:type="spellEnd"/>
      <w:r>
        <w:rPr>
          <w:rFonts w:ascii="Palatino Linotype" w:hAnsi="Palatino Linotype"/>
        </w:rPr>
        <w:t xml:space="preserve"> </w:t>
      </w:r>
      <w:proofErr w:type="spellStart"/>
      <w:r>
        <w:rPr>
          <w:rFonts w:ascii="Palatino Linotype" w:hAnsi="Palatino Linotype"/>
        </w:rPr>
        <w:t>δέ</w:t>
      </w:r>
      <w:proofErr w:type="spellEnd"/>
      <w:r>
        <w:rPr>
          <w:rFonts w:ascii="Palatino Linotype" w:hAnsi="Palatino Linotype"/>
        </w:rPr>
        <w:t xml:space="preserve"> </w:t>
      </w:r>
      <w:proofErr w:type="spellStart"/>
      <w:r>
        <w:rPr>
          <w:rFonts w:ascii="Palatino Linotype" w:hAnsi="Palatino Linotype"/>
        </w:rPr>
        <w:t>τό</w:t>
      </w:r>
      <w:proofErr w:type="spellEnd"/>
      <w:r>
        <w:rPr>
          <w:rFonts w:ascii="Palatino Linotype" w:hAnsi="Palatino Linotype"/>
        </w:rPr>
        <w:t xml:space="preserve"> </w:t>
      </w:r>
      <w:proofErr w:type="spellStart"/>
      <w:r>
        <w:rPr>
          <w:rFonts w:ascii="Palatino Linotype" w:hAnsi="Palatino Linotype"/>
        </w:rPr>
        <w:t>ἕν</w:t>
      </w:r>
      <w:proofErr w:type="spellEnd"/>
      <w:r>
        <w:rPr>
          <w:rFonts w:ascii="Palatino Linotype" w:hAnsi="Palatino Linotype"/>
        </w:rPr>
        <w:t xml:space="preserve"> </w:t>
      </w:r>
      <w:proofErr w:type="spellStart"/>
      <w:r>
        <w:rPr>
          <w:rFonts w:ascii="Palatino Linotype" w:hAnsi="Palatino Linotype"/>
        </w:rPr>
        <w:t>ἀποτελεῖσθαι</w:t>
      </w:r>
      <w:proofErr w:type="spellEnd"/>
      <w:r>
        <w:rPr>
          <w:rFonts w:ascii="Palatino Linotype" w:hAnsi="Palatino Linotype"/>
        </w:rPr>
        <w:t xml:space="preserve"> </w:t>
      </w:r>
      <w:proofErr w:type="spellStart"/>
      <w:r>
        <w:rPr>
          <w:rFonts w:ascii="Palatino Linotype" w:hAnsi="Palatino Linotype"/>
        </w:rPr>
        <w:t>ζῷον</w:t>
      </w:r>
      <w:proofErr w:type="spellEnd"/>
      <w:r>
        <w:rPr>
          <w:rFonts w:ascii="Palatino Linotype" w:hAnsi="Palatino Linotype"/>
        </w:rPr>
        <w:t xml:space="preserve">». Βλ. και </w:t>
      </w:r>
      <w:r w:rsidRPr="00354903">
        <w:rPr>
          <w:rFonts w:ascii="Palatino Linotype" w:hAnsi="Palatino Linotype"/>
          <w:i/>
        </w:rPr>
        <w:t xml:space="preserve">Επιστολή 44, Προς </w:t>
      </w:r>
      <w:proofErr w:type="spellStart"/>
      <w:r w:rsidRPr="00354903">
        <w:rPr>
          <w:rFonts w:ascii="Palatino Linotype" w:hAnsi="Palatino Linotype"/>
          <w:i/>
        </w:rPr>
        <w:t>Ευλόγιον</w:t>
      </w:r>
      <w:proofErr w:type="spellEnd"/>
      <w:r w:rsidRPr="00354903">
        <w:rPr>
          <w:rFonts w:ascii="Palatino Linotype" w:hAnsi="Palatino Linotype"/>
          <w:i/>
        </w:rPr>
        <w:t xml:space="preserve"> </w:t>
      </w:r>
      <w:proofErr w:type="spellStart"/>
      <w:r w:rsidRPr="00354903">
        <w:rPr>
          <w:rFonts w:ascii="Palatino Linotype" w:hAnsi="Palatino Linotype"/>
          <w:i/>
        </w:rPr>
        <w:t>πρεσβύτερον</w:t>
      </w:r>
      <w:proofErr w:type="spellEnd"/>
      <w:r w:rsidRPr="00354903">
        <w:rPr>
          <w:rFonts w:ascii="Palatino Linotype" w:hAnsi="Palatino Linotype"/>
          <w:i/>
        </w:rPr>
        <w:t xml:space="preserve"> Κων/πόλεως</w:t>
      </w:r>
      <w:r>
        <w:rPr>
          <w:rFonts w:ascii="Palatino Linotype" w:hAnsi="Palatino Linotype"/>
        </w:rPr>
        <w:t xml:space="preserve">, </w:t>
      </w:r>
      <w:r>
        <w:rPr>
          <w:rFonts w:ascii="Palatino Linotype" w:hAnsi="Palatino Linotype"/>
          <w:lang w:val="de-DE"/>
        </w:rPr>
        <w:t>PG</w:t>
      </w:r>
      <w:r w:rsidRPr="00354903">
        <w:rPr>
          <w:rFonts w:ascii="Palatino Linotype" w:hAnsi="Palatino Linotype"/>
        </w:rPr>
        <w:t xml:space="preserve"> 77, </w:t>
      </w:r>
      <w:r>
        <w:rPr>
          <w:rFonts w:ascii="Palatino Linotype" w:hAnsi="Palatino Linotype"/>
        </w:rPr>
        <w:t>225</w:t>
      </w:r>
      <w:r w:rsidRPr="00354903">
        <w:rPr>
          <w:rFonts w:ascii="Palatino Linotype" w:hAnsi="Palatino Linotype"/>
        </w:rPr>
        <w:t xml:space="preserve"> </w:t>
      </w:r>
      <w:r>
        <w:rPr>
          <w:rFonts w:ascii="Palatino Linotype" w:hAnsi="Palatino Linotype"/>
        </w:rPr>
        <w:t>Β</w:t>
      </w:r>
      <w:r w:rsidRPr="00354903">
        <w:rPr>
          <w:rFonts w:ascii="Palatino Linotype" w:hAnsi="Palatino Linotype"/>
          <w:b/>
          <w:vertAlign w:val="superscript"/>
        </w:rPr>
        <w:t>.</w:t>
      </w:r>
      <w:r w:rsidRPr="00354903">
        <w:rPr>
          <w:rFonts w:ascii="Palatino Linotype" w:hAnsi="Palatino Linotype"/>
        </w:rPr>
        <w:t xml:space="preserve"> </w:t>
      </w:r>
      <w:r>
        <w:rPr>
          <w:rFonts w:ascii="Palatino Linotype" w:hAnsi="Palatino Linotype"/>
          <w:lang w:val="de-DE"/>
        </w:rPr>
        <w:t>ACO</w:t>
      </w:r>
      <w:r w:rsidRPr="00354903">
        <w:rPr>
          <w:rFonts w:ascii="Palatino Linotype" w:hAnsi="Palatino Linotype"/>
        </w:rPr>
        <w:t xml:space="preserve"> </w:t>
      </w:r>
      <w:r>
        <w:rPr>
          <w:rFonts w:ascii="Palatino Linotype" w:hAnsi="Palatino Linotype"/>
          <w:lang w:val="de-DE"/>
        </w:rPr>
        <w:t>I</w:t>
      </w:r>
      <w:r w:rsidRPr="00354903">
        <w:rPr>
          <w:rFonts w:ascii="Palatino Linotype" w:hAnsi="Palatino Linotype"/>
        </w:rPr>
        <w:t>,1,</w:t>
      </w:r>
      <w:r>
        <w:rPr>
          <w:rFonts w:ascii="Palatino Linotype" w:hAnsi="Palatino Linotype"/>
        </w:rPr>
        <w:t>4</w:t>
      </w:r>
      <w:r w:rsidRPr="00354903">
        <w:rPr>
          <w:rFonts w:ascii="Palatino Linotype" w:hAnsi="Palatino Linotype"/>
        </w:rPr>
        <w:t xml:space="preserve">, </w:t>
      </w:r>
      <w:r>
        <w:rPr>
          <w:rFonts w:ascii="Palatino Linotype" w:hAnsi="Palatino Linotype"/>
        </w:rPr>
        <w:t xml:space="preserve">35: «… </w:t>
      </w:r>
      <w:proofErr w:type="spellStart"/>
      <w:r>
        <w:rPr>
          <w:rFonts w:ascii="Palatino Linotype" w:hAnsi="Palatino Linotype"/>
        </w:rPr>
        <w:t>ὁποῖόν</w:t>
      </w:r>
      <w:proofErr w:type="spellEnd"/>
      <w:r>
        <w:rPr>
          <w:rFonts w:ascii="Palatino Linotype" w:hAnsi="Palatino Linotype"/>
        </w:rPr>
        <w:t xml:space="preserve"> </w:t>
      </w:r>
      <w:proofErr w:type="spellStart"/>
      <w:r>
        <w:rPr>
          <w:rFonts w:ascii="Palatino Linotype" w:hAnsi="Palatino Linotype"/>
        </w:rPr>
        <w:t>ἐστιν</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ἐπί</w:t>
      </w:r>
      <w:proofErr w:type="spellEnd"/>
      <w:r>
        <w:rPr>
          <w:rFonts w:ascii="Palatino Linotype" w:hAnsi="Palatino Linotype"/>
        </w:rPr>
        <w:t xml:space="preserve"> </w:t>
      </w:r>
      <w:proofErr w:type="spellStart"/>
      <w:r>
        <w:rPr>
          <w:rFonts w:ascii="Palatino Linotype" w:hAnsi="Palatino Linotype"/>
        </w:rPr>
        <w:t>τοῦ</w:t>
      </w:r>
      <w:proofErr w:type="spellEnd"/>
      <w:r>
        <w:rPr>
          <w:rFonts w:ascii="Palatino Linotype" w:hAnsi="Palatino Linotype"/>
        </w:rPr>
        <w:t xml:space="preserve"> </w:t>
      </w:r>
      <w:proofErr w:type="spellStart"/>
      <w:r>
        <w:rPr>
          <w:rFonts w:ascii="Palatino Linotype" w:hAnsi="Palatino Linotype"/>
        </w:rPr>
        <w:t>κοινοῦ</w:t>
      </w:r>
      <w:proofErr w:type="spellEnd"/>
      <w:r>
        <w:rPr>
          <w:rFonts w:ascii="Palatino Linotype" w:hAnsi="Palatino Linotype"/>
        </w:rPr>
        <w:t xml:space="preserve"> </w:t>
      </w:r>
      <w:proofErr w:type="spellStart"/>
      <w:r>
        <w:rPr>
          <w:rFonts w:ascii="Palatino Linotype" w:hAnsi="Palatino Linotype"/>
        </w:rPr>
        <w:t>εἰπεῖν</w:t>
      </w:r>
      <w:proofErr w:type="spellEnd"/>
      <w:r>
        <w:rPr>
          <w:rFonts w:ascii="Palatino Linotype" w:hAnsi="Palatino Linotype"/>
        </w:rPr>
        <w:t xml:space="preserve"> </w:t>
      </w:r>
      <w:proofErr w:type="spellStart"/>
      <w:r>
        <w:rPr>
          <w:rFonts w:ascii="Palatino Linotype" w:hAnsi="Palatino Linotype"/>
        </w:rPr>
        <w:t>ἀνθρώπου</w:t>
      </w:r>
      <w:proofErr w:type="spellEnd"/>
      <w:r>
        <w:rPr>
          <w:rFonts w:ascii="Palatino Linotype" w:hAnsi="Palatino Linotype"/>
          <w:b/>
          <w:vertAlign w:val="superscript"/>
        </w:rPr>
        <w:t>.</w:t>
      </w:r>
      <w:r>
        <w:rPr>
          <w:rFonts w:ascii="Palatino Linotype" w:hAnsi="Palatino Linotype"/>
        </w:rPr>
        <w:t xml:space="preserve"> </w:t>
      </w:r>
      <w:proofErr w:type="spellStart"/>
      <w:r>
        <w:rPr>
          <w:rFonts w:ascii="Palatino Linotype" w:hAnsi="Palatino Linotype"/>
        </w:rPr>
        <w:t>ἔστιν</w:t>
      </w:r>
      <w:proofErr w:type="spellEnd"/>
      <w:r>
        <w:rPr>
          <w:rFonts w:ascii="Palatino Linotype" w:hAnsi="Palatino Linotype"/>
        </w:rPr>
        <w:t xml:space="preserve"> </w:t>
      </w:r>
      <w:proofErr w:type="spellStart"/>
      <w:r>
        <w:rPr>
          <w:rFonts w:ascii="Palatino Linotype" w:hAnsi="Palatino Linotype"/>
        </w:rPr>
        <w:t>μέν</w:t>
      </w:r>
      <w:proofErr w:type="spellEnd"/>
      <w:r>
        <w:rPr>
          <w:rFonts w:ascii="Palatino Linotype" w:hAnsi="Palatino Linotype"/>
        </w:rPr>
        <w:t xml:space="preserve"> γάρ </w:t>
      </w:r>
      <w:proofErr w:type="spellStart"/>
      <w:r>
        <w:rPr>
          <w:rFonts w:ascii="Palatino Linotype" w:hAnsi="Palatino Linotype"/>
        </w:rPr>
        <w:t>ἐκ</w:t>
      </w:r>
      <w:proofErr w:type="spellEnd"/>
      <w:r>
        <w:rPr>
          <w:rFonts w:ascii="Palatino Linotype" w:hAnsi="Palatino Linotype"/>
        </w:rPr>
        <w:t xml:space="preserve"> διαφόρων φύσεων, </w:t>
      </w:r>
      <w:proofErr w:type="spellStart"/>
      <w:r>
        <w:rPr>
          <w:rFonts w:ascii="Palatino Linotype" w:hAnsi="Palatino Linotype"/>
        </w:rPr>
        <w:t>ἀπό</w:t>
      </w:r>
      <w:proofErr w:type="spellEnd"/>
      <w:r>
        <w:rPr>
          <w:rFonts w:ascii="Palatino Linotype" w:hAnsi="Palatino Linotype"/>
        </w:rPr>
        <w:t xml:space="preserve"> τε σώματος, </w:t>
      </w:r>
      <w:proofErr w:type="spellStart"/>
      <w:r>
        <w:rPr>
          <w:rFonts w:ascii="Palatino Linotype" w:hAnsi="Palatino Linotype"/>
        </w:rPr>
        <w:t>φημί</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ψυχῆς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ὁ </w:t>
      </w:r>
      <w:proofErr w:type="spellStart"/>
      <w:r>
        <w:rPr>
          <w:rFonts w:ascii="Palatino Linotype" w:hAnsi="Palatino Linotype"/>
        </w:rPr>
        <w:t>μέν</w:t>
      </w:r>
      <w:proofErr w:type="spellEnd"/>
      <w:r>
        <w:rPr>
          <w:rFonts w:ascii="Palatino Linotype" w:hAnsi="Palatino Linotype"/>
        </w:rPr>
        <w:t xml:space="preserve"> </w:t>
      </w:r>
      <w:r w:rsidRPr="00354903">
        <w:rPr>
          <w:rFonts w:ascii="Palatino Linotype" w:hAnsi="Palatino Linotype"/>
          <w:i/>
        </w:rPr>
        <w:t>λόγος</w:t>
      </w:r>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ἡ </w:t>
      </w:r>
      <w:r w:rsidRPr="00354903">
        <w:rPr>
          <w:rFonts w:ascii="Palatino Linotype" w:hAnsi="Palatino Linotype"/>
          <w:i/>
        </w:rPr>
        <w:t>θεωρία</w:t>
      </w:r>
      <w:r>
        <w:rPr>
          <w:rFonts w:ascii="Palatino Linotype" w:hAnsi="Palatino Linotype"/>
        </w:rPr>
        <w:t xml:space="preserve"> </w:t>
      </w:r>
      <w:proofErr w:type="spellStart"/>
      <w:r>
        <w:rPr>
          <w:rFonts w:ascii="Palatino Linotype" w:hAnsi="Palatino Linotype"/>
        </w:rPr>
        <w:t>οἶδε</w:t>
      </w:r>
      <w:proofErr w:type="spellEnd"/>
      <w:r>
        <w:rPr>
          <w:rFonts w:ascii="Palatino Linotype" w:hAnsi="Palatino Linotype"/>
        </w:rPr>
        <w:t xml:space="preserve"> </w:t>
      </w:r>
      <w:proofErr w:type="spellStart"/>
      <w:r>
        <w:rPr>
          <w:rFonts w:ascii="Palatino Linotype" w:hAnsi="Palatino Linotype"/>
        </w:rPr>
        <w:t>τήν</w:t>
      </w:r>
      <w:proofErr w:type="spellEnd"/>
      <w:r>
        <w:rPr>
          <w:rFonts w:ascii="Palatino Linotype" w:hAnsi="Palatino Linotype"/>
        </w:rPr>
        <w:t xml:space="preserve"> </w:t>
      </w:r>
      <w:proofErr w:type="spellStart"/>
      <w:r>
        <w:rPr>
          <w:rFonts w:ascii="Palatino Linotype" w:hAnsi="Palatino Linotype"/>
        </w:rPr>
        <w:t>διαφοράν</w:t>
      </w:r>
      <w:proofErr w:type="spellEnd"/>
      <w:r>
        <w:rPr>
          <w:rFonts w:ascii="Palatino Linotype" w:hAnsi="Palatino Linotype"/>
          <w:b/>
          <w:vertAlign w:val="superscript"/>
        </w:rPr>
        <w:t>.</w:t>
      </w:r>
      <w:r>
        <w:rPr>
          <w:rFonts w:ascii="Palatino Linotype" w:hAnsi="Palatino Linotype"/>
        </w:rPr>
        <w:t xml:space="preserve"> </w:t>
      </w:r>
      <w:proofErr w:type="spellStart"/>
      <w:r>
        <w:rPr>
          <w:rFonts w:ascii="Palatino Linotype" w:hAnsi="Palatino Linotype"/>
        </w:rPr>
        <w:t>ἑνώσαντες</w:t>
      </w:r>
      <w:proofErr w:type="spellEnd"/>
      <w:r>
        <w:rPr>
          <w:rFonts w:ascii="Palatino Linotype" w:hAnsi="Palatino Linotype"/>
        </w:rPr>
        <w:t xml:space="preserve"> </w:t>
      </w:r>
      <w:proofErr w:type="spellStart"/>
      <w:r>
        <w:rPr>
          <w:rFonts w:ascii="Palatino Linotype" w:hAnsi="Palatino Linotype"/>
        </w:rPr>
        <w:t>δέ</w:t>
      </w:r>
      <w:proofErr w:type="spellEnd"/>
      <w:r>
        <w:rPr>
          <w:rFonts w:ascii="Palatino Linotype" w:hAnsi="Palatino Linotype"/>
        </w:rPr>
        <w:t xml:space="preserve">, τότε </w:t>
      </w:r>
      <w:proofErr w:type="spellStart"/>
      <w:r>
        <w:rPr>
          <w:rFonts w:ascii="Palatino Linotype" w:hAnsi="Palatino Linotype"/>
        </w:rPr>
        <w:t>ποιοῦμεν</w:t>
      </w:r>
      <w:proofErr w:type="spellEnd"/>
      <w:r>
        <w:rPr>
          <w:rFonts w:ascii="Palatino Linotype" w:hAnsi="Palatino Linotype"/>
        </w:rPr>
        <w:t xml:space="preserve"> μίαν </w:t>
      </w:r>
      <w:proofErr w:type="spellStart"/>
      <w:r>
        <w:rPr>
          <w:rFonts w:ascii="Palatino Linotype" w:hAnsi="Palatino Linotype"/>
        </w:rPr>
        <w:t>ἀνθρώπου</w:t>
      </w:r>
      <w:proofErr w:type="spellEnd"/>
      <w:r>
        <w:rPr>
          <w:rFonts w:ascii="Palatino Linotype" w:hAnsi="Palatino Linotype"/>
        </w:rPr>
        <w:t xml:space="preserve"> </w:t>
      </w:r>
      <w:proofErr w:type="spellStart"/>
      <w:r>
        <w:rPr>
          <w:rFonts w:ascii="Palatino Linotype" w:hAnsi="Palatino Linotype"/>
        </w:rPr>
        <w:t>φύσιν</w:t>
      </w:r>
      <w:proofErr w:type="spellEnd"/>
      <w:r>
        <w:rPr>
          <w:rFonts w:ascii="Palatino Linotype" w:hAnsi="Palatino Linotype"/>
        </w:rPr>
        <w:t xml:space="preserve">. </w:t>
      </w:r>
      <w:proofErr w:type="spellStart"/>
      <w:r>
        <w:rPr>
          <w:rFonts w:ascii="Palatino Linotype" w:hAnsi="Palatino Linotype"/>
        </w:rPr>
        <w:t>Οὐκοῦν</w:t>
      </w:r>
      <w:proofErr w:type="spellEnd"/>
      <w:r>
        <w:rPr>
          <w:rFonts w:ascii="Palatino Linotype" w:hAnsi="Palatino Linotype"/>
        </w:rPr>
        <w:t xml:space="preserve"> </w:t>
      </w:r>
      <w:proofErr w:type="spellStart"/>
      <w:r>
        <w:rPr>
          <w:rFonts w:ascii="Palatino Linotype" w:hAnsi="Palatino Linotype"/>
        </w:rPr>
        <w:t>οὐ</w:t>
      </w:r>
      <w:proofErr w:type="spellEnd"/>
      <w:r>
        <w:rPr>
          <w:rFonts w:ascii="Palatino Linotype" w:hAnsi="Palatino Linotype"/>
        </w:rPr>
        <w:t xml:space="preserve"> </w:t>
      </w:r>
      <w:proofErr w:type="spellStart"/>
      <w:r w:rsidRPr="00354903">
        <w:rPr>
          <w:rFonts w:ascii="Palatino Linotype" w:hAnsi="Palatino Linotype"/>
          <w:i/>
        </w:rPr>
        <w:t>τό</w:t>
      </w:r>
      <w:proofErr w:type="spellEnd"/>
      <w:r w:rsidRPr="00354903">
        <w:rPr>
          <w:rFonts w:ascii="Palatino Linotype" w:hAnsi="Palatino Linotype"/>
          <w:i/>
        </w:rPr>
        <w:t xml:space="preserve"> </w:t>
      </w:r>
      <w:proofErr w:type="spellStart"/>
      <w:r w:rsidRPr="00354903">
        <w:rPr>
          <w:rFonts w:ascii="Palatino Linotype" w:hAnsi="Palatino Linotype"/>
          <w:i/>
        </w:rPr>
        <w:t>εἰδέναι</w:t>
      </w:r>
      <w:proofErr w:type="spellEnd"/>
      <w:r w:rsidRPr="00354903">
        <w:rPr>
          <w:rFonts w:ascii="Palatino Linotype" w:hAnsi="Palatino Linotype"/>
          <w:i/>
        </w:rPr>
        <w:t xml:space="preserve"> </w:t>
      </w:r>
      <w:proofErr w:type="spellStart"/>
      <w:r w:rsidRPr="00354903">
        <w:rPr>
          <w:rFonts w:ascii="Palatino Linotype" w:hAnsi="Palatino Linotype"/>
          <w:i/>
        </w:rPr>
        <w:t>τῶν</w:t>
      </w:r>
      <w:proofErr w:type="spellEnd"/>
      <w:r w:rsidRPr="00354903">
        <w:rPr>
          <w:rFonts w:ascii="Palatino Linotype" w:hAnsi="Palatino Linotype"/>
          <w:i/>
        </w:rPr>
        <w:t xml:space="preserve"> φύσεων </w:t>
      </w:r>
      <w:proofErr w:type="spellStart"/>
      <w:r w:rsidRPr="00354903">
        <w:rPr>
          <w:rFonts w:ascii="Palatino Linotype" w:hAnsi="Palatino Linotype"/>
          <w:i/>
        </w:rPr>
        <w:t>τήν</w:t>
      </w:r>
      <w:proofErr w:type="spellEnd"/>
      <w:r w:rsidRPr="00354903">
        <w:rPr>
          <w:rFonts w:ascii="Palatino Linotype" w:hAnsi="Palatino Linotype"/>
          <w:i/>
        </w:rPr>
        <w:t xml:space="preserve"> </w:t>
      </w:r>
      <w:proofErr w:type="spellStart"/>
      <w:r w:rsidRPr="00354903">
        <w:rPr>
          <w:rFonts w:ascii="Palatino Linotype" w:hAnsi="Palatino Linotype"/>
          <w:i/>
        </w:rPr>
        <w:t>διαφοράν</w:t>
      </w:r>
      <w:proofErr w:type="spellEnd"/>
      <w:r>
        <w:rPr>
          <w:rFonts w:ascii="Palatino Linotype" w:hAnsi="Palatino Linotype"/>
        </w:rPr>
        <w:t xml:space="preserve">, </w:t>
      </w:r>
      <w:proofErr w:type="spellStart"/>
      <w:r>
        <w:rPr>
          <w:rFonts w:ascii="Palatino Linotype" w:hAnsi="Palatino Linotype"/>
        </w:rPr>
        <w:t>διατέμνειν</w:t>
      </w:r>
      <w:proofErr w:type="spellEnd"/>
      <w:r>
        <w:rPr>
          <w:rFonts w:ascii="Palatino Linotype" w:hAnsi="Palatino Linotype"/>
        </w:rPr>
        <w:t xml:space="preserve"> </w:t>
      </w:r>
      <w:proofErr w:type="spellStart"/>
      <w:r>
        <w:rPr>
          <w:rFonts w:ascii="Palatino Linotype" w:hAnsi="Palatino Linotype"/>
        </w:rPr>
        <w:t>ἐστίν</w:t>
      </w:r>
      <w:proofErr w:type="spellEnd"/>
      <w:r>
        <w:rPr>
          <w:rFonts w:ascii="Palatino Linotype" w:hAnsi="Palatino Linotype"/>
        </w:rPr>
        <w:t xml:space="preserve"> </w:t>
      </w:r>
      <w:proofErr w:type="spellStart"/>
      <w:r>
        <w:rPr>
          <w:rFonts w:ascii="Palatino Linotype" w:hAnsi="Palatino Linotype"/>
        </w:rPr>
        <w:t>εἰς</w:t>
      </w:r>
      <w:proofErr w:type="spellEnd"/>
      <w:r>
        <w:rPr>
          <w:rFonts w:ascii="Palatino Linotype" w:hAnsi="Palatino Linotype"/>
        </w:rPr>
        <w:t xml:space="preserve"> δύο </w:t>
      </w:r>
      <w:proofErr w:type="spellStart"/>
      <w:r>
        <w:rPr>
          <w:rFonts w:ascii="Palatino Linotype" w:hAnsi="Palatino Linotype"/>
        </w:rPr>
        <w:t>τόν</w:t>
      </w:r>
      <w:proofErr w:type="spellEnd"/>
      <w:r>
        <w:rPr>
          <w:rFonts w:ascii="Palatino Linotype" w:hAnsi="Palatino Linotype"/>
        </w:rPr>
        <w:t xml:space="preserve"> </w:t>
      </w:r>
      <w:proofErr w:type="spellStart"/>
      <w:r>
        <w:rPr>
          <w:rFonts w:ascii="Palatino Linotype" w:hAnsi="Palatino Linotype"/>
        </w:rPr>
        <w:t>ἕνα</w:t>
      </w:r>
      <w:proofErr w:type="spellEnd"/>
      <w:r>
        <w:rPr>
          <w:rFonts w:ascii="Palatino Linotype" w:hAnsi="Palatino Linotype"/>
        </w:rPr>
        <w:t xml:space="preserve"> </w:t>
      </w:r>
      <w:proofErr w:type="spellStart"/>
      <w:r>
        <w:rPr>
          <w:rFonts w:ascii="Palatino Linotype" w:hAnsi="Palatino Linotype"/>
        </w:rPr>
        <w:t>Χριστόν</w:t>
      </w:r>
      <w:proofErr w:type="spellEnd"/>
      <w:r>
        <w:rPr>
          <w:rFonts w:ascii="Palatino Linotype" w:hAnsi="Palatino Linotype"/>
        </w:rPr>
        <w:t>»</w:t>
      </w:r>
      <w:r>
        <w:rPr>
          <w:rFonts w:ascii="Palatino Linotype" w:hAnsi="Palatino Linotype"/>
          <w:b/>
          <w:vertAlign w:val="superscript"/>
        </w:rPr>
        <w:t xml:space="preserve">. </w:t>
      </w:r>
      <w:r w:rsidRPr="0009690C">
        <w:rPr>
          <w:rFonts w:ascii="Palatino Linotype" w:hAnsi="Palatino Linotype"/>
          <w:i/>
        </w:rPr>
        <w:t xml:space="preserve">Επιστολή 45, Προς </w:t>
      </w:r>
      <w:proofErr w:type="spellStart"/>
      <w:r w:rsidRPr="0009690C">
        <w:rPr>
          <w:rFonts w:ascii="Palatino Linotype" w:hAnsi="Palatino Linotype"/>
          <w:i/>
        </w:rPr>
        <w:t>Σούκκενσον</w:t>
      </w:r>
      <w:proofErr w:type="spellEnd"/>
      <w:r w:rsidRPr="0009690C">
        <w:rPr>
          <w:rFonts w:ascii="Palatino Linotype" w:hAnsi="Palatino Linotype"/>
          <w:i/>
        </w:rPr>
        <w:t xml:space="preserve"> </w:t>
      </w:r>
      <w:proofErr w:type="spellStart"/>
      <w:r w:rsidRPr="0009690C">
        <w:rPr>
          <w:rFonts w:ascii="Palatino Linotype" w:hAnsi="Palatino Linotype"/>
          <w:i/>
        </w:rPr>
        <w:t>επίσκοπον</w:t>
      </w:r>
      <w:proofErr w:type="spellEnd"/>
      <w:r w:rsidRPr="0009690C">
        <w:rPr>
          <w:rFonts w:ascii="Palatino Linotype" w:hAnsi="Palatino Linotype"/>
          <w:i/>
        </w:rPr>
        <w:t xml:space="preserve"> </w:t>
      </w:r>
      <w:proofErr w:type="spellStart"/>
      <w:r w:rsidRPr="0009690C">
        <w:rPr>
          <w:rFonts w:ascii="Palatino Linotype" w:hAnsi="Palatino Linotype"/>
          <w:i/>
        </w:rPr>
        <w:t>Διοκαισαρείας</w:t>
      </w:r>
      <w:proofErr w:type="spellEnd"/>
      <w:r w:rsidRPr="0009690C">
        <w:rPr>
          <w:rFonts w:ascii="Palatino Linotype" w:hAnsi="Palatino Linotype"/>
          <w:i/>
        </w:rPr>
        <w:t xml:space="preserve"> επιστολή Α΄</w:t>
      </w:r>
      <w:r>
        <w:rPr>
          <w:rFonts w:ascii="Palatino Linotype" w:hAnsi="Palatino Linotype"/>
        </w:rPr>
        <w:t xml:space="preserve">, </w:t>
      </w:r>
      <w:r>
        <w:rPr>
          <w:rFonts w:ascii="Palatino Linotype" w:hAnsi="Palatino Linotype"/>
          <w:lang w:val="de-DE"/>
        </w:rPr>
        <w:t>PG</w:t>
      </w:r>
      <w:r w:rsidRPr="0009690C">
        <w:rPr>
          <w:rFonts w:ascii="Palatino Linotype" w:hAnsi="Palatino Linotype"/>
        </w:rPr>
        <w:t xml:space="preserve"> 77, 232 </w:t>
      </w:r>
      <w:r>
        <w:rPr>
          <w:rFonts w:ascii="Palatino Linotype" w:hAnsi="Palatino Linotype"/>
          <w:lang w:val="de-DE"/>
        </w:rPr>
        <w:t>D</w:t>
      </w:r>
      <w:r w:rsidRPr="0009690C">
        <w:rPr>
          <w:rFonts w:ascii="Palatino Linotype" w:hAnsi="Palatino Linotype"/>
        </w:rPr>
        <w:t xml:space="preserve"> – 233 </w:t>
      </w:r>
      <w:r>
        <w:rPr>
          <w:rFonts w:ascii="Palatino Linotype" w:hAnsi="Palatino Linotype"/>
          <w:lang w:val="de-DE"/>
        </w:rPr>
        <w:t>A</w:t>
      </w:r>
      <w:r w:rsidRPr="0009690C">
        <w:rPr>
          <w:rFonts w:ascii="Palatino Linotype" w:hAnsi="Palatino Linotype"/>
          <w:b/>
          <w:vertAlign w:val="superscript"/>
        </w:rPr>
        <w:t>.</w:t>
      </w:r>
      <w:r w:rsidRPr="0009690C">
        <w:rPr>
          <w:rFonts w:ascii="Palatino Linotype" w:hAnsi="Palatino Linotype"/>
        </w:rPr>
        <w:t xml:space="preserve"> </w:t>
      </w:r>
      <w:r>
        <w:rPr>
          <w:rFonts w:ascii="Palatino Linotype" w:hAnsi="Palatino Linotype"/>
          <w:lang w:val="de-DE"/>
        </w:rPr>
        <w:t>ACO</w:t>
      </w:r>
      <w:r w:rsidRPr="0009690C">
        <w:rPr>
          <w:rFonts w:ascii="Palatino Linotype" w:hAnsi="Palatino Linotype"/>
        </w:rPr>
        <w:t xml:space="preserve"> </w:t>
      </w:r>
      <w:r>
        <w:rPr>
          <w:rFonts w:ascii="Palatino Linotype" w:hAnsi="Palatino Linotype"/>
          <w:lang w:val="de-DE"/>
        </w:rPr>
        <w:t>I</w:t>
      </w:r>
      <w:r w:rsidRPr="0009690C">
        <w:rPr>
          <w:rFonts w:ascii="Palatino Linotype" w:hAnsi="Palatino Linotype"/>
        </w:rPr>
        <w:t xml:space="preserve">,1,6, 153 </w:t>
      </w:r>
      <w:r>
        <w:rPr>
          <w:rFonts w:ascii="Palatino Linotype" w:hAnsi="Palatino Linotype"/>
        </w:rPr>
        <w:t>εξ.: «</w:t>
      </w:r>
      <w:proofErr w:type="spellStart"/>
      <w:r>
        <w:rPr>
          <w:rFonts w:ascii="Palatino Linotype" w:hAnsi="Palatino Linotype"/>
        </w:rPr>
        <w:t>Οὐκοῦν</w:t>
      </w:r>
      <w:proofErr w:type="spellEnd"/>
      <w:r>
        <w:rPr>
          <w:rFonts w:ascii="Palatino Linotype" w:hAnsi="Palatino Linotype"/>
        </w:rPr>
        <w:t xml:space="preserve"> </w:t>
      </w:r>
      <w:proofErr w:type="spellStart"/>
      <w:r w:rsidRPr="0009690C">
        <w:rPr>
          <w:rFonts w:ascii="Palatino Linotype" w:hAnsi="Palatino Linotype"/>
          <w:i/>
        </w:rPr>
        <w:t>ὅσον</w:t>
      </w:r>
      <w:proofErr w:type="spellEnd"/>
      <w:r w:rsidRPr="0009690C">
        <w:rPr>
          <w:rFonts w:ascii="Palatino Linotype" w:hAnsi="Palatino Linotype"/>
          <w:i/>
        </w:rPr>
        <w:t xml:space="preserve"> </w:t>
      </w:r>
      <w:proofErr w:type="spellStart"/>
      <w:r w:rsidRPr="0009690C">
        <w:rPr>
          <w:rFonts w:ascii="Palatino Linotype" w:hAnsi="Palatino Linotype"/>
          <w:i/>
        </w:rPr>
        <w:t>μέν</w:t>
      </w:r>
      <w:proofErr w:type="spellEnd"/>
      <w:r w:rsidRPr="0009690C">
        <w:rPr>
          <w:rFonts w:ascii="Palatino Linotype" w:hAnsi="Palatino Linotype"/>
          <w:i/>
        </w:rPr>
        <w:t xml:space="preserve"> </w:t>
      </w:r>
      <w:proofErr w:type="spellStart"/>
      <w:r w:rsidRPr="0009690C">
        <w:rPr>
          <w:rFonts w:ascii="Palatino Linotype" w:hAnsi="Palatino Linotype"/>
          <w:i/>
        </w:rPr>
        <w:t>ἦκεν</w:t>
      </w:r>
      <w:proofErr w:type="spellEnd"/>
      <w:r w:rsidRPr="0009690C">
        <w:rPr>
          <w:rFonts w:ascii="Palatino Linotype" w:hAnsi="Palatino Linotype"/>
          <w:i/>
        </w:rPr>
        <w:t xml:space="preserve"> </w:t>
      </w:r>
      <w:proofErr w:type="spellStart"/>
      <w:r w:rsidRPr="0009690C">
        <w:rPr>
          <w:rFonts w:ascii="Palatino Linotype" w:hAnsi="Palatino Linotype"/>
          <w:i/>
        </w:rPr>
        <w:t>εἰς</w:t>
      </w:r>
      <w:proofErr w:type="spellEnd"/>
      <w:r w:rsidRPr="0009690C">
        <w:rPr>
          <w:rFonts w:ascii="Palatino Linotype" w:hAnsi="Palatino Linotype"/>
          <w:i/>
        </w:rPr>
        <w:t xml:space="preserve"> </w:t>
      </w:r>
      <w:proofErr w:type="spellStart"/>
      <w:r w:rsidRPr="0009690C">
        <w:rPr>
          <w:rFonts w:ascii="Palatino Linotype" w:hAnsi="Palatino Linotype"/>
          <w:i/>
        </w:rPr>
        <w:t>ἔννοιαν</w:t>
      </w:r>
      <w:proofErr w:type="spellEnd"/>
      <w:r w:rsidRPr="0009690C">
        <w:rPr>
          <w:rFonts w:ascii="Palatino Linotype" w:hAnsi="Palatino Linotype"/>
          <w:i/>
        </w:rPr>
        <w:t xml:space="preserve"> </w:t>
      </w:r>
      <w:proofErr w:type="spellStart"/>
      <w:r w:rsidRPr="0009690C">
        <w:rPr>
          <w:rFonts w:ascii="Palatino Linotype" w:hAnsi="Palatino Linotype"/>
          <w:i/>
        </w:rPr>
        <w:t>καί</w:t>
      </w:r>
      <w:proofErr w:type="spellEnd"/>
      <w:r w:rsidRPr="0009690C">
        <w:rPr>
          <w:rFonts w:ascii="Palatino Linotype" w:hAnsi="Palatino Linotype"/>
          <w:i/>
        </w:rPr>
        <w:t xml:space="preserve"> </w:t>
      </w:r>
      <w:proofErr w:type="spellStart"/>
      <w:r w:rsidRPr="0009690C">
        <w:rPr>
          <w:rFonts w:ascii="Palatino Linotype" w:hAnsi="Palatino Linotype"/>
          <w:i/>
        </w:rPr>
        <w:t>εἰς</w:t>
      </w:r>
      <w:proofErr w:type="spellEnd"/>
      <w:r w:rsidRPr="0009690C">
        <w:rPr>
          <w:rFonts w:ascii="Palatino Linotype" w:hAnsi="Palatino Linotype"/>
          <w:i/>
        </w:rPr>
        <w:t xml:space="preserve"> μόνον </w:t>
      </w:r>
      <w:proofErr w:type="spellStart"/>
      <w:r w:rsidRPr="0009690C">
        <w:rPr>
          <w:rFonts w:ascii="Palatino Linotype" w:hAnsi="Palatino Linotype"/>
          <w:i/>
        </w:rPr>
        <w:t>τό</w:t>
      </w:r>
      <w:proofErr w:type="spellEnd"/>
      <w:r w:rsidRPr="0009690C">
        <w:rPr>
          <w:rFonts w:ascii="Palatino Linotype" w:hAnsi="Palatino Linotype"/>
          <w:i/>
        </w:rPr>
        <w:t xml:space="preserve"> </w:t>
      </w:r>
      <w:proofErr w:type="spellStart"/>
      <w:r w:rsidRPr="0009690C">
        <w:rPr>
          <w:rFonts w:ascii="Palatino Linotype" w:hAnsi="Palatino Linotype"/>
          <w:i/>
        </w:rPr>
        <w:t>ὁρᾶν</w:t>
      </w:r>
      <w:proofErr w:type="spellEnd"/>
      <w:r w:rsidRPr="0009690C">
        <w:rPr>
          <w:rFonts w:ascii="Palatino Linotype" w:hAnsi="Palatino Linotype"/>
          <w:i/>
        </w:rPr>
        <w:t xml:space="preserve"> </w:t>
      </w:r>
      <w:proofErr w:type="spellStart"/>
      <w:r w:rsidRPr="0009690C">
        <w:rPr>
          <w:rFonts w:ascii="Palatino Linotype" w:hAnsi="Palatino Linotype"/>
          <w:i/>
        </w:rPr>
        <w:t>τοῖς</w:t>
      </w:r>
      <w:proofErr w:type="spellEnd"/>
      <w:r w:rsidRPr="0009690C">
        <w:rPr>
          <w:rFonts w:ascii="Palatino Linotype" w:hAnsi="Palatino Linotype"/>
          <w:i/>
        </w:rPr>
        <w:t xml:space="preserve"> </w:t>
      </w:r>
      <w:proofErr w:type="spellStart"/>
      <w:r w:rsidRPr="0009690C">
        <w:rPr>
          <w:rFonts w:ascii="Palatino Linotype" w:hAnsi="Palatino Linotype"/>
          <w:i/>
        </w:rPr>
        <w:t>τῆς</w:t>
      </w:r>
      <w:proofErr w:type="spellEnd"/>
      <w:r w:rsidRPr="0009690C">
        <w:rPr>
          <w:rFonts w:ascii="Palatino Linotype" w:hAnsi="Palatino Linotype"/>
          <w:i/>
        </w:rPr>
        <w:t xml:space="preserve"> </w:t>
      </w:r>
      <w:proofErr w:type="spellStart"/>
      <w:r w:rsidRPr="0009690C">
        <w:rPr>
          <w:rFonts w:ascii="Palatino Linotype" w:hAnsi="Palatino Linotype"/>
          <w:i/>
        </w:rPr>
        <w:t>ψυχῆς</w:t>
      </w:r>
      <w:proofErr w:type="spellEnd"/>
      <w:r w:rsidRPr="0009690C">
        <w:rPr>
          <w:rFonts w:ascii="Palatino Linotype" w:hAnsi="Palatino Linotype"/>
          <w:i/>
        </w:rPr>
        <w:t xml:space="preserve"> </w:t>
      </w:r>
      <w:proofErr w:type="spellStart"/>
      <w:r w:rsidRPr="0009690C">
        <w:rPr>
          <w:rFonts w:ascii="Palatino Linotype" w:hAnsi="Palatino Linotype"/>
          <w:i/>
        </w:rPr>
        <w:t>ὄμμασιν</w:t>
      </w:r>
      <w:proofErr w:type="spellEnd"/>
      <w:r>
        <w:rPr>
          <w:rFonts w:ascii="Palatino Linotype" w:hAnsi="Palatino Linotype"/>
        </w:rPr>
        <w:t xml:space="preserve"> τίνα τρόπον </w:t>
      </w:r>
      <w:proofErr w:type="spellStart"/>
      <w:r>
        <w:rPr>
          <w:rFonts w:ascii="Palatino Linotype" w:hAnsi="Palatino Linotype"/>
        </w:rPr>
        <w:t>ἐνηνθρώπησεν</w:t>
      </w:r>
      <w:proofErr w:type="spellEnd"/>
      <w:r>
        <w:rPr>
          <w:rFonts w:ascii="Palatino Linotype" w:hAnsi="Palatino Linotype"/>
        </w:rPr>
        <w:t xml:space="preserve"> ὁ μονογενής, δύο </w:t>
      </w:r>
      <w:proofErr w:type="spellStart"/>
      <w:r>
        <w:rPr>
          <w:rFonts w:ascii="Palatino Linotype" w:hAnsi="Palatino Linotype"/>
        </w:rPr>
        <w:t>τάς</w:t>
      </w:r>
      <w:proofErr w:type="spellEnd"/>
      <w:r>
        <w:rPr>
          <w:rFonts w:ascii="Palatino Linotype" w:hAnsi="Palatino Linotype"/>
        </w:rPr>
        <w:t xml:space="preserve"> φύσεις </w:t>
      </w:r>
      <w:proofErr w:type="spellStart"/>
      <w:r>
        <w:rPr>
          <w:rFonts w:ascii="Palatino Linotype" w:hAnsi="Palatino Linotype"/>
        </w:rPr>
        <w:t>εἶναι</w:t>
      </w:r>
      <w:proofErr w:type="spellEnd"/>
      <w:r>
        <w:rPr>
          <w:rFonts w:ascii="Palatino Linotype" w:hAnsi="Palatino Linotype"/>
        </w:rPr>
        <w:t xml:space="preserve"> </w:t>
      </w:r>
      <w:proofErr w:type="spellStart"/>
      <w:r>
        <w:rPr>
          <w:rFonts w:ascii="Palatino Linotype" w:hAnsi="Palatino Linotype"/>
        </w:rPr>
        <w:t>φαμέν</w:t>
      </w:r>
      <w:proofErr w:type="spellEnd"/>
      <w:r>
        <w:rPr>
          <w:rFonts w:ascii="Palatino Linotype" w:hAnsi="Palatino Linotype"/>
        </w:rPr>
        <w:t xml:space="preserve"> </w:t>
      </w:r>
      <w:proofErr w:type="spellStart"/>
      <w:r>
        <w:rPr>
          <w:rFonts w:ascii="Palatino Linotype" w:hAnsi="Palatino Linotype"/>
        </w:rPr>
        <w:t>τάς</w:t>
      </w:r>
      <w:proofErr w:type="spellEnd"/>
      <w:r>
        <w:rPr>
          <w:rFonts w:ascii="Palatino Linotype" w:hAnsi="Palatino Linotype"/>
        </w:rPr>
        <w:t xml:space="preserve"> </w:t>
      </w:r>
      <w:proofErr w:type="spellStart"/>
      <w:r>
        <w:rPr>
          <w:rFonts w:ascii="Palatino Linotype" w:hAnsi="Palatino Linotype"/>
        </w:rPr>
        <w:t>ἑνωθείσας</w:t>
      </w:r>
      <w:proofErr w:type="spellEnd"/>
      <w:r>
        <w:rPr>
          <w:rFonts w:ascii="Palatino Linotype" w:hAnsi="Palatino Linotype"/>
        </w:rPr>
        <w:t xml:space="preserve">, </w:t>
      </w:r>
      <w:proofErr w:type="spellStart"/>
      <w:r>
        <w:rPr>
          <w:rFonts w:ascii="Palatino Linotype" w:hAnsi="Palatino Linotype"/>
        </w:rPr>
        <w:t>ἕνα</w:t>
      </w:r>
      <w:proofErr w:type="spellEnd"/>
      <w:r>
        <w:rPr>
          <w:rFonts w:ascii="Palatino Linotype" w:hAnsi="Palatino Linotype"/>
        </w:rPr>
        <w:t xml:space="preserve"> </w:t>
      </w:r>
      <w:proofErr w:type="spellStart"/>
      <w:r>
        <w:rPr>
          <w:rFonts w:ascii="Palatino Linotype" w:hAnsi="Palatino Linotype"/>
        </w:rPr>
        <w:t>δέ</w:t>
      </w:r>
      <w:proofErr w:type="spellEnd"/>
      <w:r>
        <w:rPr>
          <w:rFonts w:ascii="Palatino Linotype" w:hAnsi="Palatino Linotype"/>
        </w:rPr>
        <w:t xml:space="preserve"> </w:t>
      </w:r>
      <w:proofErr w:type="spellStart"/>
      <w:r>
        <w:rPr>
          <w:rFonts w:ascii="Palatino Linotype" w:hAnsi="Palatino Linotype"/>
        </w:rPr>
        <w:t>Χριστόν</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υἱόν</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κύριον</w:t>
      </w:r>
      <w:proofErr w:type="spellEnd"/>
      <w:r>
        <w:rPr>
          <w:rFonts w:ascii="Palatino Linotype" w:hAnsi="Palatino Linotype"/>
        </w:rPr>
        <w:t xml:space="preserve">, </w:t>
      </w:r>
      <w:proofErr w:type="spellStart"/>
      <w:r>
        <w:rPr>
          <w:rFonts w:ascii="Palatino Linotype" w:hAnsi="Palatino Linotype"/>
        </w:rPr>
        <w:t>τόν</w:t>
      </w:r>
      <w:proofErr w:type="spellEnd"/>
      <w:r>
        <w:rPr>
          <w:rFonts w:ascii="Palatino Linotype" w:hAnsi="Palatino Linotype"/>
        </w:rPr>
        <w:t xml:space="preserve"> </w:t>
      </w:r>
      <w:proofErr w:type="spellStart"/>
      <w:r>
        <w:rPr>
          <w:rFonts w:ascii="Palatino Linotype" w:hAnsi="Palatino Linotype"/>
        </w:rPr>
        <w:t>τοῦ</w:t>
      </w:r>
      <w:proofErr w:type="spellEnd"/>
      <w:r>
        <w:rPr>
          <w:rFonts w:ascii="Palatino Linotype" w:hAnsi="Palatino Linotype"/>
        </w:rPr>
        <w:t xml:space="preserve"> </w:t>
      </w:r>
      <w:proofErr w:type="spellStart"/>
      <w:r>
        <w:rPr>
          <w:rFonts w:ascii="Palatino Linotype" w:hAnsi="Palatino Linotype"/>
        </w:rPr>
        <w:t>θεοῦ</w:t>
      </w:r>
      <w:proofErr w:type="spellEnd"/>
      <w:r>
        <w:rPr>
          <w:rFonts w:ascii="Palatino Linotype" w:hAnsi="Palatino Linotype"/>
        </w:rPr>
        <w:t xml:space="preserve"> </w:t>
      </w:r>
      <w:proofErr w:type="spellStart"/>
      <w:r>
        <w:rPr>
          <w:rFonts w:ascii="Palatino Linotype" w:hAnsi="Palatino Linotype"/>
        </w:rPr>
        <w:t>λόγον</w:t>
      </w:r>
      <w:proofErr w:type="spellEnd"/>
      <w:r>
        <w:rPr>
          <w:rFonts w:ascii="Palatino Linotype" w:hAnsi="Palatino Linotype"/>
        </w:rPr>
        <w:t xml:space="preserve"> </w:t>
      </w:r>
      <w:proofErr w:type="spellStart"/>
      <w:r>
        <w:rPr>
          <w:rFonts w:ascii="Palatino Linotype" w:hAnsi="Palatino Linotype"/>
        </w:rPr>
        <w:t>ἐνανθρωπήσαντα</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σεσαρκωμένον</w:t>
      </w:r>
      <w:proofErr w:type="spellEnd"/>
      <w:r>
        <w:rPr>
          <w:rFonts w:ascii="Palatino Linotype" w:hAnsi="Palatino Linotype"/>
        </w:rPr>
        <w:t>»</w:t>
      </w:r>
      <w:r>
        <w:rPr>
          <w:rFonts w:ascii="Palatino Linotype" w:hAnsi="Palatino Linotype"/>
          <w:b/>
          <w:vertAlign w:val="superscript"/>
        </w:rPr>
        <w:t>.</w:t>
      </w:r>
      <w:r>
        <w:rPr>
          <w:rFonts w:ascii="Palatino Linotype" w:hAnsi="Palatino Linotype"/>
        </w:rPr>
        <w:t xml:space="preserve"> </w:t>
      </w:r>
      <w:r w:rsidRPr="0009690C">
        <w:rPr>
          <w:rFonts w:ascii="Palatino Linotype" w:hAnsi="Palatino Linotype"/>
          <w:i/>
        </w:rPr>
        <w:t xml:space="preserve">Επιστολή 40, Προς </w:t>
      </w:r>
      <w:proofErr w:type="spellStart"/>
      <w:r w:rsidRPr="0009690C">
        <w:rPr>
          <w:rFonts w:ascii="Palatino Linotype" w:hAnsi="Palatino Linotype"/>
          <w:i/>
        </w:rPr>
        <w:t>Ακάκιον</w:t>
      </w:r>
      <w:proofErr w:type="spellEnd"/>
      <w:r w:rsidRPr="0009690C">
        <w:rPr>
          <w:rFonts w:ascii="Palatino Linotype" w:hAnsi="Palatino Linotype"/>
          <w:i/>
        </w:rPr>
        <w:t xml:space="preserve"> </w:t>
      </w:r>
      <w:proofErr w:type="spellStart"/>
      <w:r w:rsidRPr="0009690C">
        <w:rPr>
          <w:rFonts w:ascii="Palatino Linotype" w:hAnsi="Palatino Linotype"/>
          <w:i/>
        </w:rPr>
        <w:t>επίσκοπον</w:t>
      </w:r>
      <w:proofErr w:type="spellEnd"/>
      <w:r w:rsidRPr="0009690C">
        <w:rPr>
          <w:rFonts w:ascii="Palatino Linotype" w:hAnsi="Palatino Linotype"/>
          <w:i/>
        </w:rPr>
        <w:t xml:space="preserve"> </w:t>
      </w:r>
      <w:proofErr w:type="spellStart"/>
      <w:r w:rsidRPr="0009690C">
        <w:rPr>
          <w:rFonts w:ascii="Palatino Linotype" w:hAnsi="Palatino Linotype"/>
          <w:i/>
        </w:rPr>
        <w:t>Μελιτηνής</w:t>
      </w:r>
      <w:proofErr w:type="spellEnd"/>
      <w:r>
        <w:rPr>
          <w:rFonts w:ascii="Palatino Linotype" w:hAnsi="Palatino Linotype"/>
        </w:rPr>
        <w:t xml:space="preserve">, </w:t>
      </w:r>
      <w:r>
        <w:rPr>
          <w:rFonts w:ascii="Palatino Linotype" w:hAnsi="Palatino Linotype"/>
          <w:lang w:val="de-DE"/>
        </w:rPr>
        <w:t>PG</w:t>
      </w:r>
      <w:r w:rsidRPr="0009690C">
        <w:rPr>
          <w:rFonts w:ascii="Palatino Linotype" w:hAnsi="Palatino Linotype"/>
        </w:rPr>
        <w:t xml:space="preserve"> 77, </w:t>
      </w:r>
      <w:r>
        <w:rPr>
          <w:rFonts w:ascii="Palatino Linotype" w:hAnsi="Palatino Linotype"/>
        </w:rPr>
        <w:t>19</w:t>
      </w:r>
      <w:r w:rsidRPr="0009690C">
        <w:rPr>
          <w:rFonts w:ascii="Palatino Linotype" w:hAnsi="Palatino Linotype"/>
        </w:rPr>
        <w:t xml:space="preserve">2 </w:t>
      </w:r>
      <w:r>
        <w:rPr>
          <w:rFonts w:ascii="Palatino Linotype" w:hAnsi="Palatino Linotype"/>
          <w:lang w:val="de-DE"/>
        </w:rPr>
        <w:t>D</w:t>
      </w:r>
      <w:r>
        <w:rPr>
          <w:rFonts w:ascii="Palatino Linotype" w:hAnsi="Palatino Linotype"/>
        </w:rPr>
        <w:t>,</w:t>
      </w:r>
      <w:r w:rsidRPr="0009690C">
        <w:rPr>
          <w:rFonts w:ascii="Palatino Linotype" w:hAnsi="Palatino Linotype"/>
        </w:rPr>
        <w:t xml:space="preserve"> </w:t>
      </w:r>
      <w:r>
        <w:rPr>
          <w:rFonts w:ascii="Palatino Linotype" w:hAnsi="Palatino Linotype"/>
        </w:rPr>
        <w:t>19</w:t>
      </w:r>
      <w:r w:rsidRPr="0009690C">
        <w:rPr>
          <w:rFonts w:ascii="Palatino Linotype" w:hAnsi="Palatino Linotype"/>
        </w:rPr>
        <w:t xml:space="preserve">3 </w:t>
      </w:r>
      <w:r>
        <w:rPr>
          <w:rFonts w:ascii="Palatino Linotype" w:hAnsi="Palatino Linotype"/>
          <w:lang w:val="de-DE"/>
        </w:rPr>
        <w:t>A</w:t>
      </w:r>
      <w:r>
        <w:rPr>
          <w:rFonts w:ascii="Palatino Linotype" w:hAnsi="Palatino Linotype"/>
        </w:rPr>
        <w:t>,</w:t>
      </w:r>
      <w:r w:rsidRPr="0009690C">
        <w:rPr>
          <w:rFonts w:ascii="Palatino Linotype" w:hAnsi="Palatino Linotype"/>
        </w:rPr>
        <w:t xml:space="preserve"> </w:t>
      </w:r>
      <w:r>
        <w:rPr>
          <w:rFonts w:ascii="Palatino Linotype" w:hAnsi="Palatino Linotype"/>
        </w:rPr>
        <w:t xml:space="preserve">193 </w:t>
      </w:r>
      <w:r>
        <w:rPr>
          <w:rFonts w:ascii="Palatino Linotype" w:hAnsi="Palatino Linotype"/>
          <w:lang w:val="de-DE"/>
        </w:rPr>
        <w:t>C</w:t>
      </w:r>
      <w:r>
        <w:rPr>
          <w:rFonts w:ascii="Palatino Linotype" w:hAnsi="Palatino Linotype"/>
          <w:b/>
          <w:vertAlign w:val="superscript"/>
        </w:rPr>
        <w:t>.</w:t>
      </w:r>
      <w:r>
        <w:rPr>
          <w:rFonts w:ascii="Palatino Linotype" w:hAnsi="Palatino Linotype"/>
        </w:rPr>
        <w:t xml:space="preserve"> </w:t>
      </w:r>
      <w:r>
        <w:rPr>
          <w:rFonts w:ascii="Palatino Linotype" w:hAnsi="Palatino Linotype"/>
          <w:lang w:val="de-DE"/>
        </w:rPr>
        <w:t>ACO</w:t>
      </w:r>
      <w:r w:rsidRPr="0009690C">
        <w:rPr>
          <w:rFonts w:ascii="Palatino Linotype" w:hAnsi="Palatino Linotype"/>
        </w:rPr>
        <w:t xml:space="preserve"> </w:t>
      </w:r>
      <w:r>
        <w:rPr>
          <w:rFonts w:ascii="Palatino Linotype" w:hAnsi="Palatino Linotype"/>
          <w:lang w:val="de-DE"/>
        </w:rPr>
        <w:t>I</w:t>
      </w:r>
      <w:proofErr w:type="gramStart"/>
      <w:r w:rsidRPr="0009690C">
        <w:rPr>
          <w:rFonts w:ascii="Palatino Linotype" w:hAnsi="Palatino Linotype"/>
        </w:rPr>
        <w:t>,1,</w:t>
      </w:r>
      <w:r>
        <w:rPr>
          <w:rFonts w:ascii="Palatino Linotype" w:hAnsi="Palatino Linotype"/>
        </w:rPr>
        <w:t>4</w:t>
      </w:r>
      <w:proofErr w:type="gramEnd"/>
      <w:r w:rsidRPr="0009690C">
        <w:rPr>
          <w:rFonts w:ascii="Palatino Linotype" w:hAnsi="Palatino Linotype"/>
        </w:rPr>
        <w:t>,</w:t>
      </w:r>
      <w:r>
        <w:rPr>
          <w:rFonts w:ascii="Palatino Linotype" w:hAnsi="Palatino Linotype"/>
        </w:rPr>
        <w:t xml:space="preserve"> 26, 27. Βλ</w:t>
      </w:r>
      <w:r w:rsidRPr="00307B14">
        <w:rPr>
          <w:rFonts w:ascii="Palatino Linotype" w:hAnsi="Palatino Linotype"/>
          <w:lang w:val="en-GB"/>
        </w:rPr>
        <w:t xml:space="preserve">. </w:t>
      </w:r>
      <w:r>
        <w:rPr>
          <w:rFonts w:ascii="Palatino Linotype" w:hAnsi="Palatino Linotype"/>
        </w:rPr>
        <w:t>επίσης</w:t>
      </w:r>
      <w:r w:rsidRPr="00307B14">
        <w:rPr>
          <w:rFonts w:ascii="Palatino Linotype" w:hAnsi="Palatino Linotype"/>
          <w:lang w:val="en-GB"/>
        </w:rPr>
        <w:t xml:space="preserve"> </w:t>
      </w:r>
      <w:r>
        <w:rPr>
          <w:rFonts w:ascii="Palatino Linotype" w:hAnsi="Palatino Linotype"/>
        </w:rPr>
        <w:t>και</w:t>
      </w:r>
      <w:r w:rsidRPr="00307B14">
        <w:rPr>
          <w:rFonts w:ascii="Palatino Linotype" w:hAnsi="Palatino Linotype"/>
          <w:lang w:val="en-GB"/>
        </w:rPr>
        <w:t xml:space="preserve"> </w:t>
      </w:r>
      <w:r>
        <w:rPr>
          <w:rFonts w:ascii="Palatino Linotype" w:hAnsi="Palatino Linotype"/>
          <w:lang w:val="en-US"/>
        </w:rPr>
        <w:t xml:space="preserve">R. V. Sellers, </w:t>
      </w:r>
      <w:r w:rsidRPr="00307B14">
        <w:rPr>
          <w:rFonts w:ascii="Palatino Linotype" w:hAnsi="Palatino Linotype"/>
          <w:i/>
          <w:lang w:val="en-US"/>
        </w:rPr>
        <w:t xml:space="preserve">Two ancient </w:t>
      </w:r>
      <w:proofErr w:type="spellStart"/>
      <w:r w:rsidRPr="00307B14">
        <w:rPr>
          <w:rFonts w:ascii="Palatino Linotype" w:hAnsi="Palatino Linotype"/>
          <w:i/>
          <w:lang w:val="en-US"/>
        </w:rPr>
        <w:t>Christologies</w:t>
      </w:r>
      <w:proofErr w:type="spellEnd"/>
      <w:r w:rsidRPr="00307B14">
        <w:rPr>
          <w:rFonts w:ascii="Palatino Linotype" w:hAnsi="Palatino Linotype"/>
          <w:i/>
          <w:lang w:val="en-US"/>
        </w:rPr>
        <w:t xml:space="preserve">. A study in the </w:t>
      </w:r>
      <w:proofErr w:type="spellStart"/>
      <w:r w:rsidRPr="00307B14">
        <w:rPr>
          <w:rFonts w:ascii="Palatino Linotype" w:hAnsi="Palatino Linotype"/>
          <w:i/>
          <w:lang w:val="en-US"/>
        </w:rPr>
        <w:t>christological</w:t>
      </w:r>
      <w:proofErr w:type="spellEnd"/>
      <w:r w:rsidRPr="00307B14">
        <w:rPr>
          <w:rFonts w:ascii="Palatino Linotype" w:hAnsi="Palatino Linotype"/>
          <w:i/>
          <w:lang w:val="en-US"/>
        </w:rPr>
        <w:t xml:space="preserve"> thought of the schools of Alexandria and Antioch in the early history of </w:t>
      </w:r>
      <w:proofErr w:type="spellStart"/>
      <w:r w:rsidRPr="00307B14">
        <w:rPr>
          <w:rFonts w:ascii="Palatino Linotype" w:hAnsi="Palatino Linotype"/>
          <w:i/>
          <w:lang w:val="en-US"/>
        </w:rPr>
        <w:t>christian</w:t>
      </w:r>
      <w:proofErr w:type="spellEnd"/>
      <w:r w:rsidRPr="00307B14">
        <w:rPr>
          <w:rFonts w:ascii="Palatino Linotype" w:hAnsi="Palatino Linotype"/>
          <w:i/>
          <w:lang w:val="en-US"/>
        </w:rPr>
        <w:t xml:space="preserve"> doctrine</w:t>
      </w:r>
      <w:r>
        <w:rPr>
          <w:rFonts w:ascii="Palatino Linotype" w:hAnsi="Palatino Linotype"/>
          <w:lang w:val="en-US"/>
        </w:rPr>
        <w:t xml:space="preserve">, London 1954, </w:t>
      </w:r>
      <w:r>
        <w:rPr>
          <w:rFonts w:ascii="Palatino Linotype" w:hAnsi="Palatino Linotype"/>
        </w:rPr>
        <w:t>σ</w:t>
      </w:r>
      <w:r w:rsidRPr="00307B14">
        <w:rPr>
          <w:rFonts w:ascii="Palatino Linotype" w:hAnsi="Palatino Linotype"/>
          <w:lang w:val="en-GB"/>
        </w:rPr>
        <w:t xml:space="preserve">. 93 </w:t>
      </w:r>
      <w:r>
        <w:rPr>
          <w:rFonts w:ascii="Palatino Linotype" w:hAnsi="Palatino Linotype"/>
        </w:rPr>
        <w:t>κ</w:t>
      </w:r>
      <w:r w:rsidRPr="00307B14">
        <w:rPr>
          <w:rFonts w:ascii="Palatino Linotype" w:hAnsi="Palatino Linotype"/>
          <w:lang w:val="en-GB"/>
        </w:rPr>
        <w:t>.</w:t>
      </w:r>
      <w:r>
        <w:rPr>
          <w:rFonts w:ascii="Palatino Linotype" w:hAnsi="Palatino Linotype"/>
        </w:rPr>
        <w:t>ε</w:t>
      </w:r>
      <w:proofErr w:type="gramStart"/>
      <w:r w:rsidRPr="00307B14">
        <w:rPr>
          <w:rFonts w:ascii="Palatino Linotype" w:hAnsi="Palatino Linotype"/>
          <w:lang w:val="en-GB"/>
        </w:rPr>
        <w:t>.</w:t>
      </w:r>
      <w:r w:rsidRPr="00307B14">
        <w:rPr>
          <w:rFonts w:ascii="Palatino Linotype" w:hAnsi="Palatino Linotype"/>
          <w:b/>
          <w:vertAlign w:val="superscript"/>
          <w:lang w:val="en-GB"/>
        </w:rPr>
        <w:t>.</w:t>
      </w:r>
      <w:proofErr w:type="gramEnd"/>
      <w:r w:rsidRPr="00307B14">
        <w:rPr>
          <w:rFonts w:ascii="Palatino Linotype" w:hAnsi="Palatino Linotype"/>
          <w:lang w:val="en-GB"/>
        </w:rPr>
        <w:t xml:space="preserve"> </w:t>
      </w:r>
      <w:r>
        <w:rPr>
          <w:rFonts w:ascii="Palatino Linotype" w:hAnsi="Palatino Linotype"/>
        </w:rPr>
        <w:t>του</w:t>
      </w:r>
      <w:r w:rsidRPr="00307B14">
        <w:rPr>
          <w:rFonts w:ascii="Palatino Linotype" w:hAnsi="Palatino Linotype"/>
          <w:lang w:val="en-GB"/>
        </w:rPr>
        <w:t xml:space="preserve"> </w:t>
      </w:r>
      <w:r>
        <w:rPr>
          <w:rFonts w:ascii="Palatino Linotype" w:hAnsi="Palatino Linotype"/>
        </w:rPr>
        <w:t>ίδιου</w:t>
      </w:r>
      <w:r w:rsidRPr="00307B14">
        <w:rPr>
          <w:rFonts w:ascii="Palatino Linotype" w:hAnsi="Palatino Linotype"/>
          <w:lang w:val="en-GB"/>
        </w:rPr>
        <w:t xml:space="preserve">, </w:t>
      </w:r>
      <w:r w:rsidRPr="005C04FA">
        <w:rPr>
          <w:rFonts w:ascii="Palatino Linotype" w:hAnsi="Palatino Linotype"/>
          <w:i/>
          <w:lang w:val="en-US"/>
        </w:rPr>
        <w:t>The Council of Chalcedon. A historical and doctrinal survey</w:t>
      </w:r>
      <w:r>
        <w:rPr>
          <w:rFonts w:ascii="Palatino Linotype" w:hAnsi="Palatino Linotype"/>
          <w:lang w:val="en-US"/>
        </w:rPr>
        <w:t xml:space="preserve">, London </w:t>
      </w:r>
      <w:r>
        <w:rPr>
          <w:rFonts w:ascii="Palatino Linotype" w:hAnsi="Palatino Linotype"/>
          <w:vertAlign w:val="superscript"/>
          <w:lang w:val="en-US"/>
        </w:rPr>
        <w:t>2</w:t>
      </w:r>
      <w:r>
        <w:rPr>
          <w:rFonts w:ascii="Palatino Linotype" w:hAnsi="Palatino Linotype"/>
          <w:lang w:val="en-US"/>
        </w:rPr>
        <w:t xml:space="preserve">1961, </w:t>
      </w:r>
      <w:r>
        <w:rPr>
          <w:rFonts w:ascii="Palatino Linotype" w:hAnsi="Palatino Linotype"/>
        </w:rPr>
        <w:t>σ</w:t>
      </w:r>
      <w:r w:rsidRPr="0057756A">
        <w:rPr>
          <w:rFonts w:ascii="Palatino Linotype" w:hAnsi="Palatino Linotype"/>
          <w:lang w:val="en-GB"/>
        </w:rPr>
        <w:t>. 144.</w:t>
      </w:r>
    </w:p>
  </w:footnote>
  <w:footnote w:id="29">
    <w:p w:rsidR="00267879" w:rsidRPr="003E446F" w:rsidRDefault="00267879">
      <w:pPr>
        <w:pStyle w:val="a3"/>
        <w:rPr>
          <w:lang w:val="fr-FR"/>
        </w:rPr>
      </w:pPr>
      <w:r w:rsidRPr="00307B14">
        <w:rPr>
          <w:rStyle w:val="a4"/>
          <w:rFonts w:ascii="Palatino Linotype" w:hAnsi="Palatino Linotype"/>
        </w:rPr>
        <w:footnoteRef/>
      </w:r>
      <w:r w:rsidRPr="00307B14">
        <w:rPr>
          <w:rFonts w:ascii="Palatino Linotype" w:hAnsi="Palatino Linotype"/>
          <w:lang w:val="fr-FR"/>
        </w:rPr>
        <w:t xml:space="preserve"> </w:t>
      </w:r>
      <w:r>
        <w:rPr>
          <w:rFonts w:ascii="Palatino Linotype" w:hAnsi="Palatino Linotype"/>
        </w:rPr>
        <w:t>Βλ</w:t>
      </w:r>
      <w:r w:rsidRPr="00307B14">
        <w:rPr>
          <w:rFonts w:ascii="Palatino Linotype" w:hAnsi="Palatino Linotype"/>
          <w:lang w:val="fr-FR"/>
        </w:rPr>
        <w:t xml:space="preserve">. </w:t>
      </w:r>
      <w:proofErr w:type="spellStart"/>
      <w:r w:rsidRPr="00307B14">
        <w:rPr>
          <w:rFonts w:ascii="Palatino Linotype" w:hAnsi="Palatino Linotype"/>
          <w:lang w:val="fr-FR"/>
        </w:rPr>
        <w:t>Mansi</w:t>
      </w:r>
      <w:proofErr w:type="spellEnd"/>
      <w:r w:rsidRPr="00307B14">
        <w:rPr>
          <w:rFonts w:ascii="Palatino Linotype" w:hAnsi="Palatino Linotype"/>
          <w:lang w:val="fr-FR"/>
        </w:rPr>
        <w:t>, VI, 636</w:t>
      </w:r>
      <w:r w:rsidRPr="00307B14">
        <w:rPr>
          <w:rFonts w:ascii="Palatino Linotype" w:hAnsi="Palatino Linotype"/>
          <w:b/>
          <w:vertAlign w:val="superscript"/>
          <w:lang w:val="fr-FR"/>
        </w:rPr>
        <w:t>.</w:t>
      </w:r>
      <w:r w:rsidRPr="00307B14">
        <w:rPr>
          <w:rFonts w:ascii="Palatino Linotype" w:hAnsi="Palatino Linotype"/>
          <w:lang w:val="fr-FR"/>
        </w:rPr>
        <w:t xml:space="preserve"> ACO II,1,1, 93.</w:t>
      </w:r>
    </w:p>
  </w:footnote>
  <w:footnote w:id="30">
    <w:p w:rsidR="00267879" w:rsidRPr="003E446F" w:rsidRDefault="00267879">
      <w:pPr>
        <w:pStyle w:val="a3"/>
        <w:rPr>
          <w:lang w:val="fr-FR"/>
        </w:rPr>
      </w:pPr>
      <w:r w:rsidRPr="00307B14">
        <w:rPr>
          <w:rStyle w:val="a4"/>
          <w:rFonts w:ascii="Palatino Linotype" w:hAnsi="Palatino Linotype"/>
        </w:rPr>
        <w:footnoteRef/>
      </w:r>
      <w:r w:rsidRPr="00307B14">
        <w:rPr>
          <w:rFonts w:ascii="Palatino Linotype" w:hAnsi="Palatino Linotype"/>
          <w:lang w:val="fr-FR"/>
        </w:rPr>
        <w:t xml:space="preserve"> </w:t>
      </w:r>
      <w:r>
        <w:rPr>
          <w:rFonts w:ascii="Palatino Linotype" w:hAnsi="Palatino Linotype"/>
        </w:rPr>
        <w:t>Βλ</w:t>
      </w:r>
      <w:r w:rsidRPr="00307B14">
        <w:rPr>
          <w:rFonts w:ascii="Palatino Linotype" w:hAnsi="Palatino Linotype"/>
          <w:lang w:val="fr-FR"/>
        </w:rPr>
        <w:t xml:space="preserve">. </w:t>
      </w:r>
      <w:proofErr w:type="spellStart"/>
      <w:r w:rsidRPr="00307B14">
        <w:rPr>
          <w:rFonts w:ascii="Palatino Linotype" w:hAnsi="Palatino Linotype"/>
          <w:lang w:val="fr-FR"/>
        </w:rPr>
        <w:t>Mansi</w:t>
      </w:r>
      <w:proofErr w:type="spellEnd"/>
      <w:r w:rsidRPr="00307B14">
        <w:rPr>
          <w:rFonts w:ascii="Palatino Linotype" w:hAnsi="Palatino Linotype"/>
          <w:lang w:val="fr-FR"/>
        </w:rPr>
        <w:t xml:space="preserve">, VI, </w:t>
      </w:r>
      <w:r>
        <w:rPr>
          <w:rFonts w:ascii="Palatino Linotype" w:hAnsi="Palatino Linotype"/>
          <w:lang w:val="fr-FR"/>
        </w:rPr>
        <w:t>744</w:t>
      </w:r>
      <w:r w:rsidRPr="00307B14">
        <w:rPr>
          <w:rFonts w:ascii="Palatino Linotype" w:hAnsi="Palatino Linotype"/>
          <w:b/>
          <w:vertAlign w:val="superscript"/>
          <w:lang w:val="fr-FR"/>
        </w:rPr>
        <w:t>.</w:t>
      </w:r>
      <w:r w:rsidRPr="00307B14">
        <w:rPr>
          <w:rFonts w:ascii="Palatino Linotype" w:hAnsi="Palatino Linotype"/>
          <w:lang w:val="fr-FR"/>
        </w:rPr>
        <w:t xml:space="preserve"> ACO II,1,1, </w:t>
      </w:r>
      <w:r>
        <w:rPr>
          <w:rFonts w:ascii="Palatino Linotype" w:hAnsi="Palatino Linotype"/>
          <w:lang w:val="fr-FR"/>
        </w:rPr>
        <w:t>14</w:t>
      </w:r>
      <w:r w:rsidRPr="00307B14">
        <w:rPr>
          <w:rFonts w:ascii="Palatino Linotype" w:hAnsi="Palatino Linotype"/>
          <w:lang w:val="fr-FR"/>
        </w:rPr>
        <w:t>3.</w:t>
      </w:r>
    </w:p>
  </w:footnote>
  <w:footnote w:id="31">
    <w:p w:rsidR="00267879" w:rsidRDefault="00267879" w:rsidP="003A44EE">
      <w:pPr>
        <w:pStyle w:val="a3"/>
        <w:ind w:left="0" w:firstLine="357"/>
      </w:pPr>
      <w:r w:rsidRPr="00307B14">
        <w:rPr>
          <w:rStyle w:val="a4"/>
          <w:rFonts w:ascii="Palatino Linotype" w:hAnsi="Palatino Linotype"/>
        </w:rPr>
        <w:footnoteRef/>
      </w:r>
      <w:r w:rsidRPr="00307B14">
        <w:rPr>
          <w:rFonts w:ascii="Palatino Linotype" w:hAnsi="Palatino Linotype"/>
        </w:rPr>
        <w:t xml:space="preserve"> </w:t>
      </w:r>
      <w:r>
        <w:rPr>
          <w:rFonts w:ascii="Palatino Linotype" w:hAnsi="Palatino Linotype"/>
        </w:rPr>
        <w:t>Βλ. κυρίως τις εκφράσεις: «</w:t>
      </w:r>
      <w:proofErr w:type="spellStart"/>
      <w:r w:rsidRPr="003A44EE">
        <w:rPr>
          <w:rFonts w:ascii="Palatino Linotype" w:hAnsi="Palatino Linotype"/>
        </w:rPr>
        <w:t>τό</w:t>
      </w:r>
      <w:proofErr w:type="spellEnd"/>
      <w:r w:rsidRPr="003A44EE">
        <w:rPr>
          <w:rFonts w:ascii="Palatino Linotype" w:hAnsi="Palatino Linotype"/>
        </w:rPr>
        <w:t xml:space="preserve"> </w:t>
      </w:r>
      <w:proofErr w:type="spellStart"/>
      <w:r w:rsidRPr="003A44EE">
        <w:rPr>
          <w:rFonts w:ascii="Palatino Linotype" w:hAnsi="Palatino Linotype"/>
        </w:rPr>
        <w:t>εἰδέναι</w:t>
      </w:r>
      <w:proofErr w:type="spellEnd"/>
      <w:r w:rsidRPr="003A44EE">
        <w:rPr>
          <w:rFonts w:ascii="Palatino Linotype" w:hAnsi="Palatino Linotype"/>
        </w:rPr>
        <w:t xml:space="preserve"> </w:t>
      </w:r>
      <w:proofErr w:type="spellStart"/>
      <w:r w:rsidRPr="003A44EE">
        <w:rPr>
          <w:rFonts w:ascii="Palatino Linotype" w:hAnsi="Palatino Linotype"/>
        </w:rPr>
        <w:t>τῶν</w:t>
      </w:r>
      <w:proofErr w:type="spellEnd"/>
      <w:r w:rsidRPr="003A44EE">
        <w:rPr>
          <w:rFonts w:ascii="Palatino Linotype" w:hAnsi="Palatino Linotype"/>
        </w:rPr>
        <w:t xml:space="preserve"> φύσεων </w:t>
      </w:r>
      <w:proofErr w:type="spellStart"/>
      <w:r w:rsidRPr="003A44EE">
        <w:rPr>
          <w:rFonts w:ascii="Palatino Linotype" w:hAnsi="Palatino Linotype"/>
        </w:rPr>
        <w:t>τήν</w:t>
      </w:r>
      <w:proofErr w:type="spellEnd"/>
      <w:r w:rsidRPr="003A44EE">
        <w:rPr>
          <w:rFonts w:ascii="Palatino Linotype" w:hAnsi="Palatino Linotype"/>
        </w:rPr>
        <w:t xml:space="preserve"> </w:t>
      </w:r>
      <w:proofErr w:type="spellStart"/>
      <w:r w:rsidRPr="003A44EE">
        <w:rPr>
          <w:rFonts w:ascii="Palatino Linotype" w:hAnsi="Palatino Linotype"/>
        </w:rPr>
        <w:t>διαφοράν</w:t>
      </w:r>
      <w:proofErr w:type="spellEnd"/>
      <w:r>
        <w:rPr>
          <w:rFonts w:ascii="Palatino Linotype" w:hAnsi="Palatino Linotype"/>
        </w:rPr>
        <w:t>» (</w:t>
      </w:r>
      <w:r w:rsidRPr="00354903">
        <w:rPr>
          <w:rFonts w:ascii="Palatino Linotype" w:hAnsi="Palatino Linotype"/>
          <w:i/>
        </w:rPr>
        <w:t xml:space="preserve">Επιστολή 44, Προς </w:t>
      </w:r>
      <w:proofErr w:type="spellStart"/>
      <w:r w:rsidRPr="00354903">
        <w:rPr>
          <w:rFonts w:ascii="Palatino Linotype" w:hAnsi="Palatino Linotype"/>
          <w:i/>
        </w:rPr>
        <w:t>Ευλόγιον</w:t>
      </w:r>
      <w:proofErr w:type="spellEnd"/>
      <w:r w:rsidRPr="00354903">
        <w:rPr>
          <w:rFonts w:ascii="Palatino Linotype" w:hAnsi="Palatino Linotype"/>
          <w:i/>
        </w:rPr>
        <w:t xml:space="preserve"> </w:t>
      </w:r>
      <w:proofErr w:type="spellStart"/>
      <w:r w:rsidRPr="00354903">
        <w:rPr>
          <w:rFonts w:ascii="Palatino Linotype" w:hAnsi="Palatino Linotype"/>
          <w:i/>
        </w:rPr>
        <w:t>πρεσβύτερον</w:t>
      </w:r>
      <w:proofErr w:type="spellEnd"/>
      <w:r w:rsidRPr="00354903">
        <w:rPr>
          <w:rFonts w:ascii="Palatino Linotype" w:hAnsi="Palatino Linotype"/>
          <w:i/>
        </w:rPr>
        <w:t xml:space="preserve"> Κων/πόλεως</w:t>
      </w:r>
      <w:r>
        <w:rPr>
          <w:rFonts w:ascii="Palatino Linotype" w:hAnsi="Palatino Linotype"/>
        </w:rPr>
        <w:t xml:space="preserve">, </w:t>
      </w:r>
      <w:r>
        <w:rPr>
          <w:rFonts w:ascii="Palatino Linotype" w:hAnsi="Palatino Linotype"/>
          <w:lang w:val="de-DE"/>
        </w:rPr>
        <w:t>PG</w:t>
      </w:r>
      <w:r w:rsidRPr="00354903">
        <w:rPr>
          <w:rFonts w:ascii="Palatino Linotype" w:hAnsi="Palatino Linotype"/>
        </w:rPr>
        <w:t xml:space="preserve"> 77, </w:t>
      </w:r>
      <w:r>
        <w:rPr>
          <w:rFonts w:ascii="Palatino Linotype" w:hAnsi="Palatino Linotype"/>
        </w:rPr>
        <w:t>225</w:t>
      </w:r>
      <w:r w:rsidRPr="00354903">
        <w:rPr>
          <w:rFonts w:ascii="Palatino Linotype" w:hAnsi="Palatino Linotype"/>
        </w:rPr>
        <w:t xml:space="preserve"> </w:t>
      </w:r>
      <w:r>
        <w:rPr>
          <w:rFonts w:ascii="Palatino Linotype" w:hAnsi="Palatino Linotype"/>
        </w:rPr>
        <w:t>Β</w:t>
      </w:r>
      <w:r w:rsidRPr="00354903">
        <w:rPr>
          <w:rFonts w:ascii="Palatino Linotype" w:hAnsi="Palatino Linotype"/>
          <w:b/>
          <w:vertAlign w:val="superscript"/>
        </w:rPr>
        <w:t>.</w:t>
      </w:r>
      <w:r w:rsidRPr="00354903">
        <w:rPr>
          <w:rFonts w:ascii="Palatino Linotype" w:hAnsi="Palatino Linotype"/>
        </w:rPr>
        <w:t xml:space="preserve"> </w:t>
      </w:r>
      <w:r>
        <w:rPr>
          <w:rFonts w:ascii="Palatino Linotype" w:hAnsi="Palatino Linotype"/>
          <w:lang w:val="de-DE"/>
        </w:rPr>
        <w:t>ACO</w:t>
      </w:r>
      <w:r w:rsidRPr="00354903">
        <w:rPr>
          <w:rFonts w:ascii="Palatino Linotype" w:hAnsi="Palatino Linotype"/>
        </w:rPr>
        <w:t xml:space="preserve"> </w:t>
      </w:r>
      <w:r>
        <w:rPr>
          <w:rFonts w:ascii="Palatino Linotype" w:hAnsi="Palatino Linotype"/>
          <w:lang w:val="de-DE"/>
        </w:rPr>
        <w:t>I</w:t>
      </w:r>
      <w:r w:rsidRPr="00354903">
        <w:rPr>
          <w:rFonts w:ascii="Palatino Linotype" w:hAnsi="Palatino Linotype"/>
        </w:rPr>
        <w:t>,1,</w:t>
      </w:r>
      <w:r>
        <w:rPr>
          <w:rFonts w:ascii="Palatino Linotype" w:hAnsi="Palatino Linotype"/>
        </w:rPr>
        <w:t>4</w:t>
      </w:r>
      <w:r w:rsidRPr="00354903">
        <w:rPr>
          <w:rFonts w:ascii="Palatino Linotype" w:hAnsi="Palatino Linotype"/>
        </w:rPr>
        <w:t xml:space="preserve">, </w:t>
      </w:r>
      <w:r>
        <w:rPr>
          <w:rFonts w:ascii="Palatino Linotype" w:hAnsi="Palatino Linotype"/>
        </w:rPr>
        <w:t>35</w:t>
      </w:r>
      <w:r w:rsidRPr="003A44EE">
        <w:rPr>
          <w:rFonts w:ascii="Palatino Linotype" w:hAnsi="Palatino Linotype"/>
        </w:rPr>
        <w:t>)</w:t>
      </w:r>
      <w:r>
        <w:rPr>
          <w:rFonts w:ascii="Palatino Linotype" w:hAnsi="Palatino Linotype"/>
          <w:b/>
          <w:vertAlign w:val="superscript"/>
        </w:rPr>
        <w:t>.</w:t>
      </w:r>
      <w:r>
        <w:rPr>
          <w:rFonts w:ascii="Palatino Linotype" w:hAnsi="Palatino Linotype"/>
        </w:rPr>
        <w:t xml:space="preserve"> «</w:t>
      </w:r>
      <w:proofErr w:type="spellStart"/>
      <w:r w:rsidRPr="003A44EE">
        <w:rPr>
          <w:rFonts w:ascii="Palatino Linotype" w:hAnsi="Palatino Linotype"/>
        </w:rPr>
        <w:t>ἐν</w:t>
      </w:r>
      <w:proofErr w:type="spellEnd"/>
      <w:r w:rsidRPr="003A44EE">
        <w:rPr>
          <w:rFonts w:ascii="Palatino Linotype" w:hAnsi="Palatino Linotype"/>
        </w:rPr>
        <w:t xml:space="preserve"> </w:t>
      </w:r>
      <w:proofErr w:type="spellStart"/>
      <w:r w:rsidRPr="003A44EE">
        <w:rPr>
          <w:rFonts w:ascii="Palatino Linotype" w:hAnsi="Palatino Linotype"/>
        </w:rPr>
        <w:t>ψιλαῖς</w:t>
      </w:r>
      <w:proofErr w:type="spellEnd"/>
      <w:r w:rsidRPr="003A44EE">
        <w:rPr>
          <w:rFonts w:ascii="Palatino Linotype" w:hAnsi="Palatino Linotype"/>
        </w:rPr>
        <w:t xml:space="preserve"> </w:t>
      </w:r>
      <w:proofErr w:type="spellStart"/>
      <w:r w:rsidRPr="003A44EE">
        <w:rPr>
          <w:rFonts w:ascii="Palatino Linotype" w:hAnsi="Palatino Linotype"/>
        </w:rPr>
        <w:t>διελόντες</w:t>
      </w:r>
      <w:proofErr w:type="spellEnd"/>
      <w:r w:rsidRPr="003A44EE">
        <w:rPr>
          <w:rFonts w:ascii="Palatino Linotype" w:hAnsi="Palatino Linotype"/>
        </w:rPr>
        <w:t xml:space="preserve"> </w:t>
      </w:r>
      <w:proofErr w:type="spellStart"/>
      <w:r w:rsidRPr="003A44EE">
        <w:rPr>
          <w:rFonts w:ascii="Palatino Linotype" w:hAnsi="Palatino Linotype"/>
        </w:rPr>
        <w:t>ἐννοίαις</w:t>
      </w:r>
      <w:proofErr w:type="spellEnd"/>
      <w:r w:rsidRPr="003A44EE">
        <w:rPr>
          <w:rFonts w:ascii="Palatino Linotype" w:hAnsi="Palatino Linotype"/>
        </w:rPr>
        <w:t xml:space="preserve"> </w:t>
      </w:r>
      <w:proofErr w:type="spellStart"/>
      <w:r w:rsidRPr="003A44EE">
        <w:rPr>
          <w:rFonts w:ascii="Palatino Linotype" w:hAnsi="Palatino Linotype"/>
        </w:rPr>
        <w:t>καί</w:t>
      </w:r>
      <w:proofErr w:type="spellEnd"/>
      <w:r w:rsidRPr="003A44EE">
        <w:rPr>
          <w:rFonts w:ascii="Palatino Linotype" w:hAnsi="Palatino Linotype"/>
        </w:rPr>
        <w:t xml:space="preserve"> </w:t>
      </w:r>
      <w:proofErr w:type="spellStart"/>
      <w:r w:rsidRPr="003A44EE">
        <w:rPr>
          <w:rFonts w:ascii="Palatino Linotype" w:hAnsi="Palatino Linotype"/>
        </w:rPr>
        <w:t>ὡς</w:t>
      </w:r>
      <w:proofErr w:type="spellEnd"/>
      <w:r w:rsidRPr="003A44EE">
        <w:rPr>
          <w:rFonts w:ascii="Palatino Linotype" w:hAnsi="Palatino Linotype"/>
        </w:rPr>
        <w:t xml:space="preserve"> </w:t>
      </w:r>
      <w:proofErr w:type="spellStart"/>
      <w:r w:rsidRPr="003A44EE">
        <w:rPr>
          <w:rFonts w:ascii="Palatino Linotype" w:hAnsi="Palatino Linotype"/>
        </w:rPr>
        <w:t>ἐν</w:t>
      </w:r>
      <w:proofErr w:type="spellEnd"/>
      <w:r w:rsidRPr="003A44EE">
        <w:rPr>
          <w:rFonts w:ascii="Palatino Linotype" w:hAnsi="Palatino Linotype"/>
        </w:rPr>
        <w:t xml:space="preserve"> </w:t>
      </w:r>
      <w:proofErr w:type="spellStart"/>
      <w:r w:rsidRPr="003A44EE">
        <w:rPr>
          <w:rFonts w:ascii="Palatino Linotype" w:hAnsi="Palatino Linotype"/>
        </w:rPr>
        <w:t>ἰσχναῖς</w:t>
      </w:r>
      <w:proofErr w:type="spellEnd"/>
      <w:r w:rsidRPr="003A44EE">
        <w:rPr>
          <w:rFonts w:ascii="Palatino Linotype" w:hAnsi="Palatino Linotype"/>
        </w:rPr>
        <w:t xml:space="preserve"> </w:t>
      </w:r>
      <w:proofErr w:type="spellStart"/>
      <w:r w:rsidRPr="003A44EE">
        <w:rPr>
          <w:rFonts w:ascii="Palatino Linotype" w:hAnsi="Palatino Linotype"/>
        </w:rPr>
        <w:t>θεωρίαις</w:t>
      </w:r>
      <w:proofErr w:type="spellEnd"/>
      <w:r w:rsidRPr="003A44EE">
        <w:rPr>
          <w:rFonts w:ascii="Palatino Linotype" w:hAnsi="Palatino Linotype"/>
        </w:rPr>
        <w:t xml:space="preserve"> </w:t>
      </w:r>
      <w:proofErr w:type="spellStart"/>
      <w:r w:rsidRPr="003A44EE">
        <w:rPr>
          <w:rFonts w:ascii="Palatino Linotype" w:hAnsi="Palatino Linotype"/>
        </w:rPr>
        <w:t>ἤτοι</w:t>
      </w:r>
      <w:proofErr w:type="spellEnd"/>
      <w:r w:rsidRPr="003A44EE">
        <w:rPr>
          <w:rFonts w:ascii="Palatino Linotype" w:hAnsi="Palatino Linotype"/>
        </w:rPr>
        <w:t xml:space="preserve"> </w:t>
      </w:r>
      <w:proofErr w:type="spellStart"/>
      <w:r w:rsidRPr="003A44EE">
        <w:rPr>
          <w:rFonts w:ascii="Palatino Linotype" w:hAnsi="Palatino Linotype"/>
        </w:rPr>
        <w:t>νοῦ</w:t>
      </w:r>
      <w:proofErr w:type="spellEnd"/>
      <w:r w:rsidRPr="003A44EE">
        <w:rPr>
          <w:rFonts w:ascii="Palatino Linotype" w:hAnsi="Palatino Linotype"/>
        </w:rPr>
        <w:t xml:space="preserve"> </w:t>
      </w:r>
      <w:proofErr w:type="spellStart"/>
      <w:r w:rsidRPr="003A44EE">
        <w:rPr>
          <w:rFonts w:ascii="Palatino Linotype" w:hAnsi="Palatino Linotype"/>
        </w:rPr>
        <w:t>φαντασίαις</w:t>
      </w:r>
      <w:proofErr w:type="spellEnd"/>
      <w:r w:rsidRPr="003A44EE">
        <w:rPr>
          <w:rFonts w:ascii="Palatino Linotype" w:hAnsi="Palatino Linotype"/>
        </w:rPr>
        <w:t xml:space="preserve"> </w:t>
      </w:r>
      <w:proofErr w:type="spellStart"/>
      <w:r w:rsidRPr="003A44EE">
        <w:rPr>
          <w:rFonts w:ascii="Palatino Linotype" w:hAnsi="Palatino Linotype"/>
        </w:rPr>
        <w:t>τήν</w:t>
      </w:r>
      <w:proofErr w:type="spellEnd"/>
      <w:r w:rsidRPr="003A44EE">
        <w:rPr>
          <w:rFonts w:ascii="Palatino Linotype" w:hAnsi="Palatino Linotype"/>
        </w:rPr>
        <w:t xml:space="preserve"> </w:t>
      </w:r>
      <w:proofErr w:type="spellStart"/>
      <w:r w:rsidRPr="003A44EE">
        <w:rPr>
          <w:rFonts w:ascii="Palatino Linotype" w:hAnsi="Palatino Linotype"/>
        </w:rPr>
        <w:t>διαφοράν</w:t>
      </w:r>
      <w:proofErr w:type="spellEnd"/>
      <w:r w:rsidRPr="003A44EE">
        <w:rPr>
          <w:rFonts w:ascii="Palatino Linotype" w:hAnsi="Palatino Linotype"/>
        </w:rPr>
        <w:t xml:space="preserve"> </w:t>
      </w:r>
      <w:r>
        <w:rPr>
          <w:rFonts w:ascii="Palatino Linotype" w:hAnsi="Palatino Linotype"/>
        </w:rPr>
        <w:t xml:space="preserve">(ενν. των φύσεων) </w:t>
      </w:r>
      <w:proofErr w:type="spellStart"/>
      <w:r w:rsidRPr="003A44EE">
        <w:rPr>
          <w:rFonts w:ascii="Palatino Linotype" w:hAnsi="Palatino Linotype"/>
        </w:rPr>
        <w:t>δεξάμενοι</w:t>
      </w:r>
      <w:proofErr w:type="spellEnd"/>
      <w:r>
        <w:rPr>
          <w:rFonts w:ascii="Palatino Linotype" w:hAnsi="Palatino Linotype"/>
        </w:rPr>
        <w:t>» (</w:t>
      </w:r>
      <w:r w:rsidRPr="00294D33">
        <w:rPr>
          <w:rFonts w:ascii="Palatino Linotype" w:hAnsi="Palatino Linotype"/>
          <w:i/>
        </w:rPr>
        <w:t>Επιστολή 46, Προς</w:t>
      </w:r>
      <w:r>
        <w:rPr>
          <w:rFonts w:ascii="Palatino Linotype" w:hAnsi="Palatino Linotype"/>
          <w:i/>
        </w:rPr>
        <w:t xml:space="preserve"> </w:t>
      </w:r>
      <w:proofErr w:type="spellStart"/>
      <w:r>
        <w:rPr>
          <w:rFonts w:ascii="Palatino Linotype" w:hAnsi="Palatino Linotype"/>
          <w:i/>
        </w:rPr>
        <w:t>Σούκκενσον</w:t>
      </w:r>
      <w:proofErr w:type="spellEnd"/>
      <w:r>
        <w:rPr>
          <w:rFonts w:ascii="Palatino Linotype" w:hAnsi="Palatino Linotype"/>
          <w:i/>
        </w:rPr>
        <w:t xml:space="preserve"> </w:t>
      </w:r>
      <w:proofErr w:type="spellStart"/>
      <w:r>
        <w:rPr>
          <w:rFonts w:ascii="Palatino Linotype" w:hAnsi="Palatino Linotype"/>
          <w:i/>
        </w:rPr>
        <w:t>επίσκοπον</w:t>
      </w:r>
      <w:proofErr w:type="spellEnd"/>
      <w:r>
        <w:rPr>
          <w:rFonts w:ascii="Palatino Linotype" w:hAnsi="Palatino Linotype"/>
          <w:i/>
        </w:rPr>
        <w:t xml:space="preserve"> </w:t>
      </w:r>
      <w:proofErr w:type="spellStart"/>
      <w:r w:rsidRPr="00294D33">
        <w:rPr>
          <w:rFonts w:ascii="Palatino Linotype" w:hAnsi="Palatino Linotype"/>
          <w:i/>
        </w:rPr>
        <w:t>Διοκαισαρείας</w:t>
      </w:r>
      <w:proofErr w:type="spellEnd"/>
      <w:r w:rsidRPr="00294D33">
        <w:rPr>
          <w:rFonts w:ascii="Palatino Linotype" w:hAnsi="Palatino Linotype"/>
          <w:i/>
        </w:rPr>
        <w:t xml:space="preserve"> επιστολή Β΄</w:t>
      </w:r>
      <w:r>
        <w:rPr>
          <w:rFonts w:ascii="Palatino Linotype" w:hAnsi="Palatino Linotype"/>
        </w:rPr>
        <w:t xml:space="preserve">, </w:t>
      </w:r>
      <w:r>
        <w:rPr>
          <w:rFonts w:ascii="Palatino Linotype" w:hAnsi="Palatino Linotype"/>
          <w:lang w:val="de-DE"/>
        </w:rPr>
        <w:t>PG</w:t>
      </w:r>
      <w:r w:rsidRPr="00354903">
        <w:rPr>
          <w:rFonts w:ascii="Palatino Linotype" w:hAnsi="Palatino Linotype"/>
        </w:rPr>
        <w:t xml:space="preserve"> 77, 245 </w:t>
      </w:r>
      <w:r>
        <w:rPr>
          <w:rFonts w:ascii="Palatino Linotype" w:hAnsi="Palatino Linotype"/>
          <w:lang w:val="de-DE"/>
        </w:rPr>
        <w:t>A</w:t>
      </w:r>
      <w:r w:rsidRPr="00354903">
        <w:rPr>
          <w:rFonts w:ascii="Palatino Linotype" w:hAnsi="Palatino Linotype"/>
          <w:b/>
          <w:vertAlign w:val="superscript"/>
        </w:rPr>
        <w:t>.</w:t>
      </w:r>
      <w:r w:rsidRPr="00354903">
        <w:rPr>
          <w:rFonts w:ascii="Palatino Linotype" w:hAnsi="Palatino Linotype"/>
        </w:rPr>
        <w:t xml:space="preserve"> </w:t>
      </w:r>
      <w:r>
        <w:rPr>
          <w:rFonts w:ascii="Palatino Linotype" w:hAnsi="Palatino Linotype"/>
          <w:lang w:val="de-DE"/>
        </w:rPr>
        <w:t>ACO</w:t>
      </w:r>
      <w:r w:rsidRPr="00354903">
        <w:rPr>
          <w:rFonts w:ascii="Palatino Linotype" w:hAnsi="Palatino Linotype"/>
        </w:rPr>
        <w:t xml:space="preserve"> </w:t>
      </w:r>
      <w:r>
        <w:rPr>
          <w:rFonts w:ascii="Palatino Linotype" w:hAnsi="Palatino Linotype"/>
          <w:lang w:val="de-DE"/>
        </w:rPr>
        <w:t>I</w:t>
      </w:r>
      <w:r w:rsidRPr="00354903">
        <w:rPr>
          <w:rFonts w:ascii="Palatino Linotype" w:hAnsi="Palatino Linotype"/>
        </w:rPr>
        <w:t>,1,6, 162</w:t>
      </w:r>
      <w:r>
        <w:rPr>
          <w:rFonts w:ascii="Palatino Linotype" w:hAnsi="Palatino Linotype"/>
        </w:rPr>
        <w:t>)</w:t>
      </w:r>
      <w:r>
        <w:rPr>
          <w:rFonts w:ascii="Palatino Linotype" w:hAnsi="Palatino Linotype"/>
          <w:b/>
          <w:vertAlign w:val="superscript"/>
        </w:rPr>
        <w:t>.</w:t>
      </w:r>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κατ’ </w:t>
      </w:r>
      <w:proofErr w:type="spellStart"/>
      <w:r>
        <w:rPr>
          <w:rFonts w:ascii="Palatino Linotype" w:hAnsi="Palatino Linotype"/>
        </w:rPr>
        <w:t>αὐτό</w:t>
      </w:r>
      <w:proofErr w:type="spellEnd"/>
      <w:r>
        <w:rPr>
          <w:rFonts w:ascii="Palatino Linotype" w:hAnsi="Palatino Linotype"/>
        </w:rPr>
        <w:t xml:space="preserve"> </w:t>
      </w:r>
      <w:proofErr w:type="spellStart"/>
      <w:r>
        <w:rPr>
          <w:rFonts w:ascii="Palatino Linotype" w:hAnsi="Palatino Linotype"/>
        </w:rPr>
        <w:t>δή</w:t>
      </w:r>
      <w:proofErr w:type="spellEnd"/>
      <w:r>
        <w:rPr>
          <w:rFonts w:ascii="Palatino Linotype" w:hAnsi="Palatino Linotype"/>
        </w:rPr>
        <w:t xml:space="preserve"> </w:t>
      </w:r>
      <w:proofErr w:type="spellStart"/>
      <w:r>
        <w:rPr>
          <w:rFonts w:ascii="Palatino Linotype" w:hAnsi="Palatino Linotype"/>
        </w:rPr>
        <w:t>τοῦτο</w:t>
      </w:r>
      <w:proofErr w:type="spellEnd"/>
      <w:r>
        <w:rPr>
          <w:rFonts w:ascii="Palatino Linotype" w:hAnsi="Palatino Linotype"/>
        </w:rPr>
        <w:t xml:space="preserve"> </w:t>
      </w:r>
      <w:proofErr w:type="spellStart"/>
      <w:r>
        <w:rPr>
          <w:rFonts w:ascii="Palatino Linotype" w:hAnsi="Palatino Linotype"/>
        </w:rPr>
        <w:t>νοηθείη</w:t>
      </w:r>
      <w:proofErr w:type="spellEnd"/>
      <w:r>
        <w:rPr>
          <w:rFonts w:ascii="Palatino Linotype" w:hAnsi="Palatino Linotype"/>
        </w:rPr>
        <w:t xml:space="preserve"> </w:t>
      </w:r>
      <w:proofErr w:type="spellStart"/>
      <w:r>
        <w:rPr>
          <w:rFonts w:ascii="Palatino Linotype" w:hAnsi="Palatino Linotype"/>
        </w:rPr>
        <w:t>ἄν</w:t>
      </w:r>
      <w:proofErr w:type="spellEnd"/>
      <w:r>
        <w:rPr>
          <w:rFonts w:ascii="Palatino Linotype" w:hAnsi="Palatino Linotype"/>
        </w:rPr>
        <w:t xml:space="preserve"> ἡ </w:t>
      </w:r>
      <w:proofErr w:type="spellStart"/>
      <w:r>
        <w:rPr>
          <w:rFonts w:ascii="Palatino Linotype" w:hAnsi="Palatino Linotype"/>
        </w:rPr>
        <w:t>τῶν</w:t>
      </w:r>
      <w:proofErr w:type="spellEnd"/>
      <w:r>
        <w:rPr>
          <w:rFonts w:ascii="Palatino Linotype" w:hAnsi="Palatino Linotype"/>
        </w:rPr>
        <w:t xml:space="preserve"> φύσεων, </w:t>
      </w:r>
      <w:proofErr w:type="spellStart"/>
      <w:r>
        <w:rPr>
          <w:rFonts w:ascii="Palatino Linotype" w:hAnsi="Palatino Linotype"/>
        </w:rPr>
        <w:t>ἤγουν</w:t>
      </w:r>
      <w:proofErr w:type="spellEnd"/>
      <w:r>
        <w:rPr>
          <w:rFonts w:ascii="Palatino Linotype" w:hAnsi="Palatino Linotype"/>
        </w:rPr>
        <w:t xml:space="preserve"> </w:t>
      </w:r>
      <w:proofErr w:type="spellStart"/>
      <w:r>
        <w:rPr>
          <w:rFonts w:ascii="Palatino Linotype" w:hAnsi="Palatino Linotype"/>
        </w:rPr>
        <w:t>ὑποστάσεων</w:t>
      </w:r>
      <w:proofErr w:type="spellEnd"/>
      <w:r>
        <w:rPr>
          <w:rFonts w:ascii="Palatino Linotype" w:hAnsi="Palatino Linotype"/>
        </w:rPr>
        <w:t xml:space="preserve"> διαφορά</w:t>
      </w:r>
      <w:r>
        <w:rPr>
          <w:rFonts w:ascii="Palatino Linotype" w:hAnsi="Palatino Linotype"/>
          <w:b/>
          <w:vertAlign w:val="superscript"/>
        </w:rPr>
        <w:t>.</w:t>
      </w:r>
      <w:r>
        <w:rPr>
          <w:rFonts w:ascii="Palatino Linotype" w:hAnsi="Palatino Linotype"/>
        </w:rPr>
        <w:t xml:space="preserve"> </w:t>
      </w:r>
      <w:proofErr w:type="spellStart"/>
      <w:r>
        <w:rPr>
          <w:rFonts w:ascii="Palatino Linotype" w:hAnsi="Palatino Linotype"/>
        </w:rPr>
        <w:t>οὐ</w:t>
      </w:r>
      <w:proofErr w:type="spellEnd"/>
      <w:r>
        <w:rPr>
          <w:rFonts w:ascii="Palatino Linotype" w:hAnsi="Palatino Linotype"/>
        </w:rPr>
        <w:t xml:space="preserve"> γάρ που </w:t>
      </w:r>
      <w:proofErr w:type="spellStart"/>
      <w:r>
        <w:rPr>
          <w:rFonts w:ascii="Palatino Linotype" w:hAnsi="Palatino Linotype"/>
        </w:rPr>
        <w:t>ταὐτόν</w:t>
      </w:r>
      <w:proofErr w:type="spellEnd"/>
      <w:r>
        <w:rPr>
          <w:rFonts w:ascii="Palatino Linotype" w:hAnsi="Palatino Linotype"/>
        </w:rPr>
        <w:t xml:space="preserve"> </w:t>
      </w:r>
      <w:proofErr w:type="spellStart"/>
      <w:r>
        <w:rPr>
          <w:rFonts w:ascii="Palatino Linotype" w:hAnsi="Palatino Linotype"/>
        </w:rPr>
        <w:t>ἐν</w:t>
      </w:r>
      <w:proofErr w:type="spellEnd"/>
      <w:r>
        <w:rPr>
          <w:rFonts w:ascii="Palatino Linotype" w:hAnsi="Palatino Linotype"/>
        </w:rPr>
        <w:t xml:space="preserve"> </w:t>
      </w:r>
      <w:proofErr w:type="spellStart"/>
      <w:r>
        <w:rPr>
          <w:rFonts w:ascii="Palatino Linotype" w:hAnsi="Palatino Linotype"/>
        </w:rPr>
        <w:t>ποιότητι</w:t>
      </w:r>
      <w:proofErr w:type="spellEnd"/>
      <w:r>
        <w:rPr>
          <w:rFonts w:ascii="Palatino Linotype" w:hAnsi="Palatino Linotype"/>
        </w:rPr>
        <w:t xml:space="preserve"> </w:t>
      </w:r>
      <w:proofErr w:type="spellStart"/>
      <w:r>
        <w:rPr>
          <w:rFonts w:ascii="Palatino Linotype" w:hAnsi="Palatino Linotype"/>
        </w:rPr>
        <w:t>φυσικῇ</w:t>
      </w:r>
      <w:proofErr w:type="spellEnd"/>
      <w:r>
        <w:rPr>
          <w:rFonts w:ascii="Palatino Linotype" w:hAnsi="Palatino Linotype"/>
        </w:rPr>
        <w:t xml:space="preserve"> </w:t>
      </w:r>
      <w:proofErr w:type="spellStart"/>
      <w:r>
        <w:rPr>
          <w:rFonts w:ascii="Palatino Linotype" w:hAnsi="Palatino Linotype"/>
        </w:rPr>
        <w:t>θεότης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ἀνθρωπότης</w:t>
      </w:r>
      <w:proofErr w:type="spellEnd"/>
      <w:r>
        <w:rPr>
          <w:rFonts w:ascii="Palatino Linotype" w:hAnsi="Palatino Linotype"/>
        </w:rPr>
        <w:t>» (</w:t>
      </w:r>
      <w:r w:rsidRPr="0009690C">
        <w:rPr>
          <w:rFonts w:ascii="Palatino Linotype" w:hAnsi="Palatino Linotype"/>
          <w:i/>
        </w:rPr>
        <w:t xml:space="preserve">Επιστολή 40, Προς </w:t>
      </w:r>
      <w:proofErr w:type="spellStart"/>
      <w:r w:rsidRPr="0009690C">
        <w:rPr>
          <w:rFonts w:ascii="Palatino Linotype" w:hAnsi="Palatino Linotype"/>
          <w:i/>
        </w:rPr>
        <w:t>Ακάκιον</w:t>
      </w:r>
      <w:proofErr w:type="spellEnd"/>
      <w:r w:rsidRPr="0009690C">
        <w:rPr>
          <w:rFonts w:ascii="Palatino Linotype" w:hAnsi="Palatino Linotype"/>
          <w:i/>
        </w:rPr>
        <w:t xml:space="preserve"> </w:t>
      </w:r>
      <w:proofErr w:type="spellStart"/>
      <w:r w:rsidRPr="0009690C">
        <w:rPr>
          <w:rFonts w:ascii="Palatino Linotype" w:hAnsi="Palatino Linotype"/>
          <w:i/>
        </w:rPr>
        <w:t>επίσκοπον</w:t>
      </w:r>
      <w:proofErr w:type="spellEnd"/>
      <w:r w:rsidRPr="0009690C">
        <w:rPr>
          <w:rFonts w:ascii="Palatino Linotype" w:hAnsi="Palatino Linotype"/>
          <w:i/>
        </w:rPr>
        <w:t xml:space="preserve"> </w:t>
      </w:r>
      <w:proofErr w:type="spellStart"/>
      <w:r w:rsidRPr="0009690C">
        <w:rPr>
          <w:rFonts w:ascii="Palatino Linotype" w:hAnsi="Palatino Linotype"/>
          <w:i/>
        </w:rPr>
        <w:t>Μελιτηνής</w:t>
      </w:r>
      <w:proofErr w:type="spellEnd"/>
      <w:r>
        <w:rPr>
          <w:rFonts w:ascii="Palatino Linotype" w:hAnsi="Palatino Linotype"/>
        </w:rPr>
        <w:t xml:space="preserve">, </w:t>
      </w:r>
      <w:r>
        <w:rPr>
          <w:rFonts w:ascii="Palatino Linotype" w:hAnsi="Palatino Linotype"/>
          <w:lang w:val="de-DE"/>
        </w:rPr>
        <w:t>PG</w:t>
      </w:r>
      <w:r w:rsidRPr="0009690C">
        <w:rPr>
          <w:rFonts w:ascii="Palatino Linotype" w:hAnsi="Palatino Linotype"/>
        </w:rPr>
        <w:t xml:space="preserve"> 77,  </w:t>
      </w:r>
      <w:r>
        <w:rPr>
          <w:rFonts w:ascii="Palatino Linotype" w:hAnsi="Palatino Linotype"/>
        </w:rPr>
        <w:t>193 Β</w:t>
      </w:r>
      <w:r>
        <w:rPr>
          <w:rFonts w:ascii="Palatino Linotype" w:hAnsi="Palatino Linotype"/>
          <w:lang w:val="de-DE"/>
        </w:rPr>
        <w:t>C</w:t>
      </w:r>
      <w:r>
        <w:rPr>
          <w:rFonts w:ascii="Palatino Linotype" w:hAnsi="Palatino Linotype"/>
          <w:b/>
          <w:vertAlign w:val="superscript"/>
        </w:rPr>
        <w:t>.</w:t>
      </w:r>
      <w:r>
        <w:rPr>
          <w:rFonts w:ascii="Palatino Linotype" w:hAnsi="Palatino Linotype"/>
        </w:rPr>
        <w:t xml:space="preserve"> </w:t>
      </w:r>
      <w:r>
        <w:rPr>
          <w:rFonts w:ascii="Palatino Linotype" w:hAnsi="Palatino Linotype"/>
          <w:lang w:val="de-DE"/>
        </w:rPr>
        <w:t>ACO</w:t>
      </w:r>
      <w:r w:rsidRPr="0009690C">
        <w:rPr>
          <w:rFonts w:ascii="Palatino Linotype" w:hAnsi="Palatino Linotype"/>
        </w:rPr>
        <w:t xml:space="preserve"> </w:t>
      </w:r>
      <w:r>
        <w:rPr>
          <w:rFonts w:ascii="Palatino Linotype" w:hAnsi="Palatino Linotype"/>
          <w:lang w:val="de-DE"/>
        </w:rPr>
        <w:t>I</w:t>
      </w:r>
      <w:r w:rsidRPr="0009690C">
        <w:rPr>
          <w:rFonts w:ascii="Palatino Linotype" w:hAnsi="Palatino Linotype"/>
        </w:rPr>
        <w:t>,1,</w:t>
      </w:r>
      <w:r>
        <w:rPr>
          <w:rFonts w:ascii="Palatino Linotype" w:hAnsi="Palatino Linotype"/>
        </w:rPr>
        <w:t>4</w:t>
      </w:r>
      <w:r w:rsidRPr="0009690C">
        <w:rPr>
          <w:rFonts w:ascii="Palatino Linotype" w:hAnsi="Palatino Linotype"/>
        </w:rPr>
        <w:t>,</w:t>
      </w:r>
      <w:r>
        <w:rPr>
          <w:rFonts w:ascii="Palatino Linotype" w:hAnsi="Palatino Linotype"/>
        </w:rPr>
        <w:t xml:space="preserve"> 27).</w:t>
      </w:r>
    </w:p>
  </w:footnote>
  <w:footnote w:id="32">
    <w:p w:rsidR="00267879" w:rsidRDefault="00267879" w:rsidP="00886B08">
      <w:pPr>
        <w:pStyle w:val="a3"/>
        <w:ind w:left="0" w:firstLine="357"/>
      </w:pPr>
      <w:r w:rsidRPr="00886B08">
        <w:rPr>
          <w:rStyle w:val="a4"/>
          <w:rFonts w:ascii="Palatino Linotype" w:hAnsi="Palatino Linotype"/>
        </w:rPr>
        <w:footnoteRef/>
      </w:r>
      <w:r w:rsidRPr="00886B08">
        <w:rPr>
          <w:rFonts w:ascii="Palatino Linotype" w:hAnsi="Palatino Linotype"/>
        </w:rPr>
        <w:t xml:space="preserve"> </w:t>
      </w:r>
      <w:r>
        <w:rPr>
          <w:rFonts w:ascii="Palatino Linotype" w:hAnsi="Palatino Linotype"/>
        </w:rPr>
        <w:t xml:space="preserve">Βλ. την παρατήρηση που έκανε ο Βασίλειος στον Ευτυχή </w:t>
      </w:r>
      <w:proofErr w:type="spellStart"/>
      <w:r>
        <w:rPr>
          <w:rFonts w:ascii="Palatino Linotype" w:hAnsi="Palatino Linotype"/>
        </w:rPr>
        <w:t>εξαφορμής</w:t>
      </w:r>
      <w:proofErr w:type="spellEnd"/>
      <w:r>
        <w:rPr>
          <w:rFonts w:ascii="Palatino Linotype" w:hAnsi="Palatino Linotype"/>
        </w:rPr>
        <w:t xml:space="preserve"> της μονοφυσιτικής ομολογίας του στην Ενδημούσα σύνοδο του 448: «</w:t>
      </w:r>
      <w:proofErr w:type="spellStart"/>
      <w:r>
        <w:rPr>
          <w:rFonts w:ascii="Palatino Linotype" w:hAnsi="Palatino Linotype"/>
        </w:rPr>
        <w:t>ἐάν</w:t>
      </w:r>
      <w:proofErr w:type="spellEnd"/>
      <w:r>
        <w:rPr>
          <w:rFonts w:ascii="Palatino Linotype" w:hAnsi="Palatino Linotype"/>
        </w:rPr>
        <w:t xml:space="preserve"> </w:t>
      </w:r>
      <w:proofErr w:type="spellStart"/>
      <w:r>
        <w:rPr>
          <w:rFonts w:ascii="Palatino Linotype" w:hAnsi="Palatino Linotype"/>
        </w:rPr>
        <w:t>μή</w:t>
      </w:r>
      <w:proofErr w:type="spellEnd"/>
      <w:r>
        <w:rPr>
          <w:rFonts w:ascii="Palatino Linotype" w:hAnsi="Palatino Linotype"/>
        </w:rPr>
        <w:t xml:space="preserve"> μετά </w:t>
      </w:r>
      <w:proofErr w:type="spellStart"/>
      <w:r>
        <w:rPr>
          <w:rFonts w:ascii="Palatino Linotype" w:hAnsi="Palatino Linotype"/>
        </w:rPr>
        <w:t>τήν</w:t>
      </w:r>
      <w:proofErr w:type="spellEnd"/>
      <w:r>
        <w:rPr>
          <w:rFonts w:ascii="Palatino Linotype" w:hAnsi="Palatino Linotype"/>
        </w:rPr>
        <w:t xml:space="preserve"> </w:t>
      </w:r>
      <w:proofErr w:type="spellStart"/>
      <w:r>
        <w:rPr>
          <w:rFonts w:ascii="Palatino Linotype" w:hAnsi="Palatino Linotype"/>
        </w:rPr>
        <w:t>ἕνωσιν</w:t>
      </w:r>
      <w:proofErr w:type="spellEnd"/>
      <w:r>
        <w:rPr>
          <w:rFonts w:ascii="Palatino Linotype" w:hAnsi="Palatino Linotype"/>
        </w:rPr>
        <w:t xml:space="preserve"> </w:t>
      </w:r>
      <w:r w:rsidRPr="00E14033">
        <w:rPr>
          <w:rFonts w:ascii="Palatino Linotype" w:hAnsi="Palatino Linotype"/>
        </w:rPr>
        <w:t>ἀ</w:t>
      </w:r>
      <w:r>
        <w:rPr>
          <w:rFonts w:ascii="Palatino Linotype" w:hAnsi="Palatino Linotype"/>
        </w:rPr>
        <w:t xml:space="preserve"> </w:t>
      </w:r>
      <w:r w:rsidRPr="00E14033">
        <w:rPr>
          <w:rFonts w:ascii="Palatino Linotype" w:hAnsi="Palatino Linotype"/>
        </w:rPr>
        <w:t>χ</w:t>
      </w:r>
      <w:r>
        <w:rPr>
          <w:rFonts w:ascii="Palatino Linotype" w:hAnsi="Palatino Linotype"/>
        </w:rPr>
        <w:t xml:space="preserve"> </w:t>
      </w:r>
      <w:r w:rsidRPr="00E14033">
        <w:rPr>
          <w:rFonts w:ascii="Palatino Linotype" w:hAnsi="Palatino Linotype"/>
        </w:rPr>
        <w:t>ω</w:t>
      </w:r>
      <w:r>
        <w:rPr>
          <w:rFonts w:ascii="Palatino Linotype" w:hAnsi="Palatino Linotype"/>
        </w:rPr>
        <w:t xml:space="preserve"> </w:t>
      </w:r>
      <w:r w:rsidRPr="00E14033">
        <w:rPr>
          <w:rFonts w:ascii="Palatino Linotype" w:hAnsi="Palatino Linotype"/>
        </w:rPr>
        <w:t>ρ</w:t>
      </w:r>
      <w:r>
        <w:rPr>
          <w:rFonts w:ascii="Palatino Linotype" w:hAnsi="Palatino Linotype"/>
        </w:rPr>
        <w:t xml:space="preserve"> </w:t>
      </w:r>
      <w:r w:rsidRPr="00E14033">
        <w:rPr>
          <w:rFonts w:ascii="Palatino Linotype" w:hAnsi="Palatino Linotype"/>
        </w:rPr>
        <w:t>ί</w:t>
      </w:r>
      <w:r>
        <w:rPr>
          <w:rFonts w:ascii="Palatino Linotype" w:hAnsi="Palatino Linotype"/>
        </w:rPr>
        <w:t xml:space="preserve"> </w:t>
      </w:r>
      <w:r w:rsidRPr="00E14033">
        <w:rPr>
          <w:rFonts w:ascii="Palatino Linotype" w:hAnsi="Palatino Linotype"/>
        </w:rPr>
        <w:t>σ</w:t>
      </w:r>
      <w:r>
        <w:rPr>
          <w:rFonts w:ascii="Palatino Linotype" w:hAnsi="Palatino Linotype"/>
        </w:rPr>
        <w:t xml:space="preserve"> τ </w:t>
      </w:r>
      <w:r w:rsidRPr="00E14033">
        <w:rPr>
          <w:rFonts w:ascii="Palatino Linotype" w:hAnsi="Palatino Linotype"/>
        </w:rPr>
        <w:t>ο</w:t>
      </w:r>
      <w:r>
        <w:rPr>
          <w:rFonts w:ascii="Palatino Linotype" w:hAnsi="Palatino Linotype"/>
        </w:rPr>
        <w:t xml:space="preserve"> </w:t>
      </w:r>
      <w:r w:rsidRPr="00E14033">
        <w:rPr>
          <w:rFonts w:ascii="Palatino Linotype" w:hAnsi="Palatino Linotype"/>
        </w:rPr>
        <w:t>υ</w:t>
      </w:r>
      <w:r>
        <w:rPr>
          <w:rFonts w:ascii="Palatino Linotype" w:hAnsi="Palatino Linotype"/>
        </w:rPr>
        <w:t xml:space="preserve"> </w:t>
      </w:r>
      <w:r w:rsidRPr="00E14033">
        <w:rPr>
          <w:rFonts w:ascii="Palatino Linotype" w:hAnsi="Palatino Linotype"/>
        </w:rPr>
        <w:t>ς</w:t>
      </w:r>
      <w:r>
        <w:rPr>
          <w:rFonts w:ascii="Palatino Linotype" w:hAnsi="Palatino Linotype"/>
        </w:rPr>
        <w:t xml:space="preserve">  και  </w:t>
      </w:r>
      <w:r w:rsidRPr="00E14033">
        <w:rPr>
          <w:rFonts w:ascii="Palatino Linotype" w:hAnsi="Palatino Linotype"/>
        </w:rPr>
        <w:t>ἀ σ υ γ χ ύ τ ο υ ς</w:t>
      </w:r>
      <w:r>
        <w:rPr>
          <w:rFonts w:ascii="Palatino Linotype" w:hAnsi="Palatino Linotype"/>
        </w:rPr>
        <w:t xml:space="preserve"> </w:t>
      </w:r>
      <w:proofErr w:type="spellStart"/>
      <w:r>
        <w:rPr>
          <w:rFonts w:ascii="Palatino Linotype" w:hAnsi="Palatino Linotype"/>
        </w:rPr>
        <w:t>εἴπῃς</w:t>
      </w:r>
      <w:proofErr w:type="spellEnd"/>
      <w:r>
        <w:rPr>
          <w:rFonts w:ascii="Palatino Linotype" w:hAnsi="Palatino Linotype"/>
        </w:rPr>
        <w:t xml:space="preserve"> δύο φύσεις </w:t>
      </w:r>
      <w:proofErr w:type="spellStart"/>
      <w:r>
        <w:rPr>
          <w:rFonts w:ascii="Palatino Linotype" w:hAnsi="Palatino Linotype"/>
        </w:rPr>
        <w:t>σύγχυσιν</w:t>
      </w:r>
      <w:proofErr w:type="spellEnd"/>
      <w:r>
        <w:rPr>
          <w:rFonts w:ascii="Palatino Linotype" w:hAnsi="Palatino Linotype"/>
        </w:rPr>
        <w:t xml:space="preserve"> λέγεις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σύγκρασιν</w:t>
      </w:r>
      <w:proofErr w:type="spellEnd"/>
      <w:r>
        <w:rPr>
          <w:rFonts w:ascii="Palatino Linotype" w:hAnsi="Palatino Linotype"/>
        </w:rPr>
        <w:t>» (</w:t>
      </w:r>
      <w:proofErr w:type="spellStart"/>
      <w:r>
        <w:rPr>
          <w:rFonts w:ascii="Palatino Linotype" w:hAnsi="Palatino Linotype"/>
          <w:lang w:val="en-US"/>
        </w:rPr>
        <w:t>Mansi</w:t>
      </w:r>
      <w:proofErr w:type="spellEnd"/>
      <w:r w:rsidRPr="00886B08">
        <w:rPr>
          <w:rFonts w:ascii="Palatino Linotype" w:hAnsi="Palatino Linotype"/>
        </w:rPr>
        <w:t xml:space="preserve"> </w:t>
      </w:r>
      <w:r>
        <w:rPr>
          <w:rFonts w:ascii="Palatino Linotype" w:hAnsi="Palatino Linotype"/>
          <w:lang w:val="en-US"/>
        </w:rPr>
        <w:t>VI</w:t>
      </w:r>
      <w:r w:rsidRPr="00886B08">
        <w:rPr>
          <w:rFonts w:ascii="Palatino Linotype" w:hAnsi="Palatino Linotype"/>
        </w:rPr>
        <w:t>, 637</w:t>
      </w:r>
      <w:r w:rsidRPr="00886B08">
        <w:rPr>
          <w:rFonts w:ascii="Palatino Linotype" w:hAnsi="Palatino Linotype"/>
          <w:b/>
          <w:vertAlign w:val="superscript"/>
        </w:rPr>
        <w:t>.</w:t>
      </w:r>
      <w:r w:rsidRPr="00886B08">
        <w:rPr>
          <w:rFonts w:ascii="Palatino Linotype" w:hAnsi="Palatino Linotype"/>
        </w:rPr>
        <w:t xml:space="preserve"> </w:t>
      </w:r>
      <w:r>
        <w:rPr>
          <w:rFonts w:ascii="Palatino Linotype" w:hAnsi="Palatino Linotype"/>
          <w:lang w:val="en-US"/>
        </w:rPr>
        <w:t>ACO</w:t>
      </w:r>
      <w:r w:rsidRPr="0057756A">
        <w:rPr>
          <w:rFonts w:ascii="Palatino Linotype" w:hAnsi="Palatino Linotype"/>
        </w:rPr>
        <w:t xml:space="preserve"> </w:t>
      </w:r>
      <w:r>
        <w:rPr>
          <w:rFonts w:ascii="Palatino Linotype" w:hAnsi="Palatino Linotype"/>
          <w:lang w:val="en-US"/>
        </w:rPr>
        <w:t>II</w:t>
      </w:r>
      <w:proofErr w:type="gramStart"/>
      <w:r w:rsidRPr="0057756A">
        <w:rPr>
          <w:rFonts w:ascii="Palatino Linotype" w:hAnsi="Palatino Linotype"/>
        </w:rPr>
        <w:t>,1,1</w:t>
      </w:r>
      <w:proofErr w:type="gramEnd"/>
      <w:r w:rsidRPr="0057756A">
        <w:rPr>
          <w:rFonts w:ascii="Palatino Linotype" w:hAnsi="Palatino Linotype"/>
        </w:rPr>
        <w:t xml:space="preserve"> 93. </w:t>
      </w:r>
      <w:proofErr w:type="spellStart"/>
      <w:r>
        <w:rPr>
          <w:rFonts w:ascii="Palatino Linotype" w:hAnsi="Palatino Linotype"/>
        </w:rPr>
        <w:t>Πρβλ</w:t>
      </w:r>
      <w:proofErr w:type="spellEnd"/>
      <w:r>
        <w:rPr>
          <w:rFonts w:ascii="Palatino Linotype" w:hAnsi="Palatino Linotype"/>
        </w:rPr>
        <w:t xml:space="preserve">. και </w:t>
      </w:r>
      <w:proofErr w:type="spellStart"/>
      <w:r>
        <w:rPr>
          <w:rFonts w:ascii="Palatino Linotype" w:hAnsi="Palatino Linotype"/>
          <w:lang w:val="en-US"/>
        </w:rPr>
        <w:t>Mansi</w:t>
      </w:r>
      <w:proofErr w:type="spellEnd"/>
      <w:r w:rsidRPr="00886B08">
        <w:rPr>
          <w:rFonts w:ascii="Palatino Linotype" w:hAnsi="Palatino Linotype"/>
        </w:rPr>
        <w:t xml:space="preserve"> </w:t>
      </w:r>
      <w:r>
        <w:rPr>
          <w:rFonts w:ascii="Palatino Linotype" w:hAnsi="Palatino Linotype"/>
          <w:lang w:val="en-US"/>
        </w:rPr>
        <w:t>VI</w:t>
      </w:r>
      <w:r w:rsidRPr="00886B08">
        <w:rPr>
          <w:rFonts w:ascii="Palatino Linotype" w:hAnsi="Palatino Linotype"/>
        </w:rPr>
        <w:t xml:space="preserve">, </w:t>
      </w:r>
      <w:r>
        <w:rPr>
          <w:rFonts w:ascii="Palatino Linotype" w:hAnsi="Palatino Linotype"/>
        </w:rPr>
        <w:t>81</w:t>
      </w:r>
      <w:r w:rsidRPr="00886B08">
        <w:rPr>
          <w:rFonts w:ascii="Palatino Linotype" w:hAnsi="Palatino Linotype"/>
        </w:rPr>
        <w:t>7</w:t>
      </w:r>
      <w:r>
        <w:rPr>
          <w:rFonts w:ascii="Palatino Linotype" w:hAnsi="Palatino Linotype"/>
        </w:rPr>
        <w:t xml:space="preserve"> εξ.</w:t>
      </w:r>
      <w:r w:rsidRPr="00886B08">
        <w:rPr>
          <w:rFonts w:ascii="Palatino Linotype" w:hAnsi="Palatino Linotype"/>
          <w:b/>
          <w:vertAlign w:val="superscript"/>
        </w:rPr>
        <w:t>.</w:t>
      </w:r>
      <w:r>
        <w:rPr>
          <w:rFonts w:ascii="Palatino Linotype" w:hAnsi="Palatino Linotype"/>
          <w:b/>
          <w:vertAlign w:val="superscript"/>
        </w:rPr>
        <w:t xml:space="preserve"> </w:t>
      </w:r>
      <w:r w:rsidRPr="00886B08">
        <w:rPr>
          <w:rFonts w:ascii="Palatino Linotype" w:hAnsi="Palatino Linotype"/>
        </w:rPr>
        <w:t xml:space="preserve"> </w:t>
      </w:r>
      <w:r>
        <w:rPr>
          <w:rFonts w:ascii="Palatino Linotype" w:hAnsi="Palatino Linotype"/>
          <w:lang w:val="en-US"/>
        </w:rPr>
        <w:t>ACO</w:t>
      </w:r>
      <w:r w:rsidRPr="0057756A">
        <w:rPr>
          <w:rFonts w:ascii="Palatino Linotype" w:hAnsi="Palatino Linotype"/>
        </w:rPr>
        <w:t xml:space="preserve"> </w:t>
      </w:r>
      <w:r>
        <w:rPr>
          <w:rFonts w:ascii="Palatino Linotype" w:hAnsi="Palatino Linotype"/>
          <w:lang w:val="en-US"/>
        </w:rPr>
        <w:t>II</w:t>
      </w:r>
      <w:proofErr w:type="gramStart"/>
      <w:r w:rsidRPr="0057756A">
        <w:rPr>
          <w:rFonts w:ascii="Palatino Linotype" w:hAnsi="Palatino Linotype"/>
        </w:rPr>
        <w:t>,1,1</w:t>
      </w:r>
      <w:proofErr w:type="gramEnd"/>
      <w:r>
        <w:rPr>
          <w:rFonts w:ascii="Palatino Linotype" w:hAnsi="Palatino Linotype"/>
        </w:rPr>
        <w:t>, 175).</w:t>
      </w:r>
    </w:p>
  </w:footnote>
  <w:footnote w:id="33">
    <w:p w:rsidR="00267879" w:rsidRDefault="00267879" w:rsidP="00B328F8">
      <w:pPr>
        <w:pStyle w:val="a3"/>
        <w:ind w:left="0" w:firstLine="357"/>
      </w:pPr>
      <w:r w:rsidRPr="008672DC">
        <w:rPr>
          <w:rStyle w:val="a4"/>
          <w:rFonts w:ascii="Palatino Linotype" w:hAnsi="Palatino Linotype"/>
        </w:rPr>
        <w:footnoteRef/>
      </w:r>
      <w:r w:rsidRPr="008672DC">
        <w:rPr>
          <w:rFonts w:ascii="Palatino Linotype" w:hAnsi="Palatino Linotype"/>
        </w:rPr>
        <w:t xml:space="preserve"> </w:t>
      </w:r>
      <w:r>
        <w:rPr>
          <w:rFonts w:ascii="Palatino Linotype" w:hAnsi="Palatino Linotype"/>
        </w:rPr>
        <w:t xml:space="preserve">Βλ. Γ. Δ. </w:t>
      </w:r>
      <w:proofErr w:type="spellStart"/>
      <w:r>
        <w:rPr>
          <w:rFonts w:ascii="Palatino Linotype" w:hAnsi="Palatino Linotype"/>
        </w:rPr>
        <w:t>Μαρτζέλου</w:t>
      </w:r>
      <w:proofErr w:type="spellEnd"/>
      <w:r>
        <w:rPr>
          <w:rFonts w:ascii="Palatino Linotype" w:hAnsi="Palatino Linotype"/>
        </w:rPr>
        <w:t>,</w:t>
      </w:r>
      <w:r w:rsidRPr="00A93650">
        <w:rPr>
          <w:rFonts w:ascii="Palatino Linotype" w:hAnsi="Palatino Linotype"/>
        </w:rPr>
        <w:t xml:space="preserve"> </w:t>
      </w:r>
      <w:r w:rsidRPr="00A93650">
        <w:rPr>
          <w:rFonts w:ascii="Palatino Linotype" w:hAnsi="Palatino Linotype"/>
          <w:i/>
        </w:rPr>
        <w:t xml:space="preserve">Γένεση και πηγές του Όρου της Χαλκηδόνας. Συμβολή στην </w:t>
      </w:r>
      <w:proofErr w:type="spellStart"/>
      <w:r w:rsidRPr="00A93650">
        <w:rPr>
          <w:rFonts w:ascii="Palatino Linotype" w:hAnsi="Palatino Linotype"/>
          <w:i/>
        </w:rPr>
        <w:t>ιστορικοδογματική</w:t>
      </w:r>
      <w:proofErr w:type="spellEnd"/>
      <w:r w:rsidRPr="00A93650">
        <w:rPr>
          <w:rFonts w:ascii="Palatino Linotype" w:hAnsi="Palatino Linotype"/>
          <w:i/>
        </w:rPr>
        <w:t xml:space="preserve"> διερεύνηση του Όρου της Δ΄ Οικουμενικής συνόδου</w:t>
      </w:r>
      <w:r w:rsidRPr="00A93650">
        <w:rPr>
          <w:rFonts w:ascii="Palatino Linotype" w:hAnsi="Palatino Linotype"/>
        </w:rPr>
        <w:t xml:space="preserve">, </w:t>
      </w:r>
      <w:proofErr w:type="spellStart"/>
      <w:r w:rsidRPr="00A93650">
        <w:rPr>
          <w:rFonts w:ascii="Palatino Linotype" w:hAnsi="Palatino Linotype"/>
        </w:rPr>
        <w:t>Εκδ</w:t>
      </w:r>
      <w:proofErr w:type="spellEnd"/>
      <w:r w:rsidRPr="00A93650">
        <w:rPr>
          <w:rFonts w:ascii="Palatino Linotype" w:hAnsi="Palatino Linotype"/>
        </w:rPr>
        <w:t xml:space="preserve">. Π. </w:t>
      </w:r>
      <w:proofErr w:type="spellStart"/>
      <w:r w:rsidRPr="00A93650">
        <w:rPr>
          <w:rFonts w:ascii="Palatino Linotype" w:hAnsi="Palatino Linotype"/>
        </w:rPr>
        <w:t>Πουρναρά</w:t>
      </w:r>
      <w:proofErr w:type="spellEnd"/>
      <w:r w:rsidRPr="00A93650">
        <w:rPr>
          <w:rFonts w:ascii="Palatino Linotype" w:hAnsi="Palatino Linotype"/>
        </w:rPr>
        <w:t>, Θεσσαλονίκη 1986, σ.</w:t>
      </w:r>
      <w:r>
        <w:rPr>
          <w:rFonts w:ascii="Palatino Linotype" w:hAnsi="Palatino Linotype"/>
        </w:rPr>
        <w:t xml:space="preserve"> 93 κ.ε., 136 κ.ε., 197 κ.ε.</w:t>
      </w:r>
    </w:p>
  </w:footnote>
  <w:footnote w:id="34">
    <w:p w:rsidR="00267879" w:rsidRDefault="00267879" w:rsidP="002E2F81">
      <w:pPr>
        <w:pStyle w:val="a3"/>
        <w:ind w:left="0" w:firstLine="357"/>
      </w:pPr>
      <w:r w:rsidRPr="00B328F8">
        <w:rPr>
          <w:rStyle w:val="a4"/>
          <w:rFonts w:ascii="Palatino Linotype" w:hAnsi="Palatino Linotype"/>
        </w:rPr>
        <w:footnoteRef/>
      </w:r>
      <w:r w:rsidRPr="0057756A">
        <w:rPr>
          <w:rFonts w:ascii="Palatino Linotype" w:hAnsi="Palatino Linotype"/>
        </w:rPr>
        <w:t xml:space="preserve"> </w:t>
      </w:r>
      <w:r>
        <w:rPr>
          <w:rFonts w:ascii="Palatino Linotype" w:hAnsi="Palatino Linotype"/>
        </w:rPr>
        <w:t>Βλ</w:t>
      </w:r>
      <w:r w:rsidRPr="0057756A">
        <w:rPr>
          <w:rFonts w:ascii="Palatino Linotype" w:hAnsi="Palatino Linotype"/>
        </w:rPr>
        <w:t xml:space="preserve">. </w:t>
      </w:r>
      <w:proofErr w:type="spellStart"/>
      <w:r w:rsidRPr="0041422B">
        <w:rPr>
          <w:rFonts w:ascii="Palatino Linotype" w:hAnsi="Palatino Linotype"/>
          <w:lang w:val="fr-FR"/>
        </w:rPr>
        <w:t>Mansi</w:t>
      </w:r>
      <w:proofErr w:type="spellEnd"/>
      <w:r w:rsidRPr="0057756A">
        <w:rPr>
          <w:rFonts w:ascii="Palatino Linotype" w:hAnsi="Palatino Linotype"/>
        </w:rPr>
        <w:t xml:space="preserve"> </w:t>
      </w:r>
      <w:r w:rsidRPr="0041422B">
        <w:rPr>
          <w:rFonts w:ascii="Palatino Linotype" w:hAnsi="Palatino Linotype"/>
          <w:lang w:val="fr-FR"/>
        </w:rPr>
        <w:t>VII</w:t>
      </w:r>
      <w:r w:rsidRPr="0057756A">
        <w:rPr>
          <w:rFonts w:ascii="Palatino Linotype" w:hAnsi="Palatino Linotype"/>
        </w:rPr>
        <w:t>, 105</w:t>
      </w:r>
      <w:r w:rsidRPr="0057756A">
        <w:rPr>
          <w:rFonts w:ascii="Palatino Linotype" w:hAnsi="Palatino Linotype"/>
          <w:b/>
          <w:vertAlign w:val="superscript"/>
        </w:rPr>
        <w:t>.</w:t>
      </w:r>
      <w:r w:rsidRPr="0057756A">
        <w:rPr>
          <w:rFonts w:ascii="Palatino Linotype" w:hAnsi="Palatino Linotype"/>
        </w:rPr>
        <w:t xml:space="preserve"> </w:t>
      </w:r>
      <w:r w:rsidRPr="0041422B">
        <w:rPr>
          <w:rFonts w:ascii="Palatino Linotype" w:hAnsi="Palatino Linotype"/>
          <w:lang w:val="fr-FR"/>
        </w:rPr>
        <w:t>ACO</w:t>
      </w:r>
      <w:r w:rsidRPr="002E2F81">
        <w:rPr>
          <w:rFonts w:ascii="Palatino Linotype" w:hAnsi="Palatino Linotype"/>
        </w:rPr>
        <w:t xml:space="preserve"> </w:t>
      </w:r>
      <w:r w:rsidRPr="0041422B">
        <w:rPr>
          <w:rFonts w:ascii="Palatino Linotype" w:hAnsi="Palatino Linotype"/>
          <w:lang w:val="fr-FR"/>
        </w:rPr>
        <w:t>II</w:t>
      </w:r>
      <w:r w:rsidRPr="002E2F81">
        <w:rPr>
          <w:rFonts w:ascii="Palatino Linotype" w:hAnsi="Palatino Linotype"/>
        </w:rPr>
        <w:t>,1,2, 125[321]</w:t>
      </w:r>
      <w:r>
        <w:rPr>
          <w:rFonts w:ascii="Palatino Linotype" w:hAnsi="Palatino Linotype"/>
        </w:rPr>
        <w:t>: «</w:t>
      </w:r>
      <w:proofErr w:type="spellStart"/>
      <w:r>
        <w:rPr>
          <w:rFonts w:ascii="Palatino Linotype" w:hAnsi="Palatino Linotype"/>
        </w:rPr>
        <w:t>Οἱ</w:t>
      </w:r>
      <w:proofErr w:type="spellEnd"/>
      <w:r>
        <w:rPr>
          <w:rFonts w:ascii="Palatino Linotype" w:hAnsi="Palatino Linotype"/>
        </w:rPr>
        <w:t xml:space="preserve"> μεγαλοπρεπέστατοι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ἐνδοξότατοι</w:t>
      </w:r>
      <w:proofErr w:type="spellEnd"/>
      <w:r>
        <w:rPr>
          <w:rFonts w:ascii="Palatino Linotype" w:hAnsi="Palatino Linotype"/>
        </w:rPr>
        <w:t xml:space="preserve"> </w:t>
      </w:r>
      <w:proofErr w:type="spellStart"/>
      <w:r>
        <w:rPr>
          <w:rFonts w:ascii="Palatino Linotype" w:hAnsi="Palatino Linotype"/>
        </w:rPr>
        <w:t>ἄρχοντες</w:t>
      </w:r>
      <w:proofErr w:type="spellEnd"/>
      <w:r>
        <w:rPr>
          <w:rFonts w:ascii="Palatino Linotype" w:hAnsi="Palatino Linotype"/>
        </w:rPr>
        <w:t xml:space="preserve"> </w:t>
      </w:r>
      <w:proofErr w:type="spellStart"/>
      <w:r>
        <w:rPr>
          <w:rFonts w:ascii="Palatino Linotype" w:hAnsi="Palatino Linotype"/>
        </w:rPr>
        <w:t>εἶπον</w:t>
      </w:r>
      <w:proofErr w:type="spellEnd"/>
      <w:r>
        <w:rPr>
          <w:rFonts w:ascii="Palatino Linotype" w:hAnsi="Palatino Linotype"/>
          <w:b/>
          <w:vertAlign w:val="superscript"/>
        </w:rPr>
        <w:t>.</w:t>
      </w:r>
      <w:r>
        <w:rPr>
          <w:rFonts w:ascii="Palatino Linotype" w:hAnsi="Palatino Linotype"/>
        </w:rPr>
        <w:t xml:space="preserve"> Πρόσθετε </w:t>
      </w:r>
      <w:proofErr w:type="spellStart"/>
      <w:r>
        <w:rPr>
          <w:rFonts w:ascii="Palatino Linotype" w:hAnsi="Palatino Linotype"/>
        </w:rPr>
        <w:t>οὖν</w:t>
      </w:r>
      <w:proofErr w:type="spellEnd"/>
      <w:r>
        <w:rPr>
          <w:rFonts w:ascii="Palatino Linotype" w:hAnsi="Palatino Linotype"/>
        </w:rPr>
        <w:t xml:space="preserve"> </w:t>
      </w:r>
      <w:proofErr w:type="spellStart"/>
      <w:r>
        <w:rPr>
          <w:rFonts w:ascii="Palatino Linotype" w:hAnsi="Palatino Linotype"/>
        </w:rPr>
        <w:t>τῷ</w:t>
      </w:r>
      <w:proofErr w:type="spellEnd"/>
      <w:r>
        <w:rPr>
          <w:rFonts w:ascii="Palatino Linotype" w:hAnsi="Palatino Linotype"/>
        </w:rPr>
        <w:t xml:space="preserve"> </w:t>
      </w:r>
      <w:proofErr w:type="spellStart"/>
      <w:r>
        <w:rPr>
          <w:rFonts w:ascii="Palatino Linotype" w:hAnsi="Palatino Linotype"/>
        </w:rPr>
        <w:t>ὅρῳ</w:t>
      </w:r>
      <w:proofErr w:type="spellEnd"/>
      <w:r>
        <w:rPr>
          <w:rFonts w:ascii="Palatino Linotype" w:hAnsi="Palatino Linotype"/>
        </w:rPr>
        <w:t xml:space="preserve"> κατά </w:t>
      </w:r>
      <w:proofErr w:type="spellStart"/>
      <w:r>
        <w:rPr>
          <w:rFonts w:ascii="Palatino Linotype" w:hAnsi="Palatino Linotype"/>
        </w:rPr>
        <w:t>τήν</w:t>
      </w:r>
      <w:proofErr w:type="spellEnd"/>
      <w:r>
        <w:rPr>
          <w:rFonts w:ascii="Palatino Linotype" w:hAnsi="Palatino Linotype"/>
        </w:rPr>
        <w:t xml:space="preserve"> </w:t>
      </w:r>
      <w:proofErr w:type="spellStart"/>
      <w:r>
        <w:rPr>
          <w:rFonts w:ascii="Palatino Linotype" w:hAnsi="Palatino Linotype"/>
        </w:rPr>
        <w:t>ψῆφον</w:t>
      </w:r>
      <w:proofErr w:type="spellEnd"/>
      <w:r>
        <w:rPr>
          <w:rFonts w:ascii="Palatino Linotype" w:hAnsi="Palatino Linotype"/>
        </w:rPr>
        <w:t xml:space="preserve"> </w:t>
      </w:r>
      <w:proofErr w:type="spellStart"/>
      <w:r>
        <w:rPr>
          <w:rFonts w:ascii="Palatino Linotype" w:hAnsi="Palatino Linotype"/>
        </w:rPr>
        <w:t>τοῦ</w:t>
      </w:r>
      <w:proofErr w:type="spellEnd"/>
      <w:r>
        <w:rPr>
          <w:rFonts w:ascii="Palatino Linotype" w:hAnsi="Palatino Linotype"/>
        </w:rPr>
        <w:t xml:space="preserve"> </w:t>
      </w:r>
      <w:proofErr w:type="spellStart"/>
      <w:r>
        <w:rPr>
          <w:rFonts w:ascii="Palatino Linotype" w:hAnsi="Palatino Linotype"/>
        </w:rPr>
        <w:t>ἁγιωτάτου</w:t>
      </w:r>
      <w:proofErr w:type="spellEnd"/>
      <w:r>
        <w:rPr>
          <w:rFonts w:ascii="Palatino Linotype" w:hAnsi="Palatino Linotype"/>
        </w:rPr>
        <w:t xml:space="preserve"> πατρός </w:t>
      </w:r>
      <w:proofErr w:type="spellStart"/>
      <w:r>
        <w:rPr>
          <w:rFonts w:ascii="Palatino Linotype" w:hAnsi="Palatino Linotype"/>
        </w:rPr>
        <w:t>ἡμῶν</w:t>
      </w:r>
      <w:proofErr w:type="spellEnd"/>
      <w:r>
        <w:rPr>
          <w:rFonts w:ascii="Palatino Linotype" w:hAnsi="Palatino Linotype"/>
        </w:rPr>
        <w:t xml:space="preserve"> Λέοντος δύο φύσις </w:t>
      </w:r>
      <w:proofErr w:type="spellStart"/>
      <w:r>
        <w:rPr>
          <w:rFonts w:ascii="Palatino Linotype" w:hAnsi="Palatino Linotype"/>
        </w:rPr>
        <w:t>εἶναι</w:t>
      </w:r>
      <w:proofErr w:type="spellEnd"/>
      <w:r>
        <w:rPr>
          <w:rFonts w:ascii="Palatino Linotype" w:hAnsi="Palatino Linotype"/>
        </w:rPr>
        <w:t xml:space="preserve"> </w:t>
      </w:r>
      <w:proofErr w:type="spellStart"/>
      <w:r>
        <w:rPr>
          <w:rFonts w:ascii="Palatino Linotype" w:hAnsi="Palatino Linotype"/>
        </w:rPr>
        <w:t>ἡνωμένας</w:t>
      </w:r>
      <w:proofErr w:type="spellEnd"/>
      <w:r>
        <w:rPr>
          <w:rFonts w:ascii="Palatino Linotype" w:hAnsi="Palatino Linotype"/>
        </w:rPr>
        <w:t xml:space="preserve"> </w:t>
      </w:r>
      <w:proofErr w:type="spellStart"/>
      <w:r>
        <w:rPr>
          <w:rFonts w:ascii="Palatino Linotype" w:hAnsi="Palatino Linotype"/>
        </w:rPr>
        <w:t>ἀτρέπτως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ἀμερίστως</w:t>
      </w:r>
      <w:proofErr w:type="spellEnd"/>
      <w:r>
        <w:rPr>
          <w:rFonts w:ascii="Palatino Linotype" w:hAnsi="Palatino Linotype"/>
        </w:rPr>
        <w:t xml:space="preserve"> </w:t>
      </w:r>
      <w:proofErr w:type="spellStart"/>
      <w:r>
        <w:rPr>
          <w:rFonts w:ascii="Palatino Linotype" w:hAnsi="Palatino Linotype"/>
        </w:rPr>
        <w:t>καί</w:t>
      </w:r>
      <w:proofErr w:type="spellEnd"/>
      <w:r>
        <w:rPr>
          <w:rFonts w:ascii="Palatino Linotype" w:hAnsi="Palatino Linotype"/>
        </w:rPr>
        <w:t xml:space="preserve"> </w:t>
      </w:r>
      <w:proofErr w:type="spellStart"/>
      <w:r>
        <w:rPr>
          <w:rFonts w:ascii="Palatino Linotype" w:hAnsi="Palatino Linotype"/>
        </w:rPr>
        <w:t>ἀσυγχύτως</w:t>
      </w:r>
      <w:proofErr w:type="spellEnd"/>
      <w:r>
        <w:rPr>
          <w:rFonts w:ascii="Palatino Linotype" w:hAnsi="Palatino Linotype"/>
        </w:rPr>
        <w:t xml:space="preserve"> </w:t>
      </w:r>
      <w:proofErr w:type="spellStart"/>
      <w:r>
        <w:rPr>
          <w:rFonts w:ascii="Palatino Linotype" w:hAnsi="Palatino Linotype"/>
        </w:rPr>
        <w:t>ἐν</w:t>
      </w:r>
      <w:proofErr w:type="spellEnd"/>
      <w:r>
        <w:rPr>
          <w:rFonts w:ascii="Palatino Linotype" w:hAnsi="Palatino Linotype"/>
        </w:rPr>
        <w:t xml:space="preserve"> </w:t>
      </w:r>
      <w:proofErr w:type="spellStart"/>
      <w:r>
        <w:rPr>
          <w:rFonts w:ascii="Palatino Linotype" w:hAnsi="Palatino Linotype"/>
        </w:rPr>
        <w:t>τῷ</w:t>
      </w:r>
      <w:proofErr w:type="spellEnd"/>
      <w:r>
        <w:rPr>
          <w:rFonts w:ascii="Palatino Linotype" w:hAnsi="Palatino Linotype"/>
        </w:rPr>
        <w:t xml:space="preserve"> </w:t>
      </w:r>
      <w:proofErr w:type="spellStart"/>
      <w:r>
        <w:rPr>
          <w:rFonts w:ascii="Palatino Linotype" w:hAnsi="Palatino Linotype"/>
        </w:rPr>
        <w:t>Χριστῷ</w:t>
      </w:r>
      <w:proofErr w:type="spellEnd"/>
      <w:r>
        <w:rPr>
          <w:rFonts w:ascii="Palatino Linotype" w:hAnsi="Palatino Linotype"/>
        </w:rPr>
        <w:t>».</w:t>
      </w:r>
    </w:p>
  </w:footnote>
  <w:footnote w:id="35">
    <w:p w:rsidR="00267879" w:rsidRDefault="00267879">
      <w:pPr>
        <w:pStyle w:val="a3"/>
      </w:pPr>
      <w:r w:rsidRPr="00B328F8">
        <w:rPr>
          <w:rStyle w:val="a4"/>
          <w:rFonts w:ascii="Palatino Linotype" w:hAnsi="Palatino Linotype"/>
        </w:rPr>
        <w:footnoteRef/>
      </w:r>
      <w:r w:rsidRPr="00B328F8">
        <w:rPr>
          <w:rFonts w:ascii="Palatino Linotype" w:hAnsi="Palatino Linotype"/>
        </w:rPr>
        <w:t xml:space="preserve"> </w:t>
      </w:r>
      <w:r>
        <w:rPr>
          <w:rFonts w:ascii="Palatino Linotype" w:hAnsi="Palatino Linotype"/>
        </w:rPr>
        <w:t xml:space="preserve">Βλ. Γ. Δ. </w:t>
      </w:r>
      <w:proofErr w:type="spellStart"/>
      <w:r>
        <w:rPr>
          <w:rFonts w:ascii="Palatino Linotype" w:hAnsi="Palatino Linotype"/>
        </w:rPr>
        <w:t>Μαρτζέλου</w:t>
      </w:r>
      <w:proofErr w:type="spellEnd"/>
      <w:r>
        <w:rPr>
          <w:rFonts w:ascii="Palatino Linotype" w:hAnsi="Palatino Linotype"/>
        </w:rPr>
        <w:t xml:space="preserve">, </w:t>
      </w:r>
      <w:proofErr w:type="spellStart"/>
      <w:r>
        <w:rPr>
          <w:rFonts w:ascii="Palatino Linotype" w:hAnsi="Palatino Linotype"/>
        </w:rPr>
        <w:t>όπ</w:t>
      </w:r>
      <w:proofErr w:type="spellEnd"/>
      <w:r>
        <w:rPr>
          <w:rFonts w:ascii="Palatino Linotype" w:hAnsi="Palatino Linotype"/>
        </w:rPr>
        <w:t>. παρ., σ. 175 εξ., 200.</w:t>
      </w:r>
    </w:p>
  </w:footnote>
  <w:footnote w:id="36">
    <w:p w:rsidR="00267879" w:rsidRDefault="00267879">
      <w:pPr>
        <w:pStyle w:val="a3"/>
      </w:pPr>
      <w:r w:rsidRPr="0049641D">
        <w:rPr>
          <w:rStyle w:val="a4"/>
          <w:rFonts w:ascii="Palatino Linotype" w:hAnsi="Palatino Linotype"/>
        </w:rPr>
        <w:footnoteRef/>
      </w:r>
      <w:r w:rsidRPr="0049641D">
        <w:rPr>
          <w:rFonts w:ascii="Palatino Linotype" w:hAnsi="Palatino Linotype"/>
        </w:rPr>
        <w:t xml:space="preserve"> </w:t>
      </w:r>
      <w:r>
        <w:rPr>
          <w:rFonts w:ascii="Palatino Linotype" w:hAnsi="Palatino Linotype"/>
        </w:rPr>
        <w:t xml:space="preserve">Βλ. και </w:t>
      </w:r>
      <w:proofErr w:type="spellStart"/>
      <w:r>
        <w:rPr>
          <w:rFonts w:ascii="Palatino Linotype" w:hAnsi="Palatino Linotype"/>
        </w:rPr>
        <w:t>όπ</w:t>
      </w:r>
      <w:proofErr w:type="spellEnd"/>
      <w:r>
        <w:rPr>
          <w:rFonts w:ascii="Palatino Linotype" w:hAnsi="Palatino Linotype"/>
        </w:rPr>
        <w:t>. παρ., σ. 207 εξ.</w:t>
      </w:r>
    </w:p>
  </w:footnote>
  <w:footnote w:id="37">
    <w:p w:rsidR="00267879" w:rsidRDefault="00267879" w:rsidP="006E460C">
      <w:pPr>
        <w:pStyle w:val="a3"/>
        <w:ind w:left="0" w:firstLine="357"/>
      </w:pPr>
      <w:r w:rsidRPr="006E460C">
        <w:rPr>
          <w:rStyle w:val="a4"/>
          <w:rFonts w:ascii="Palatino Linotype" w:hAnsi="Palatino Linotype"/>
        </w:rPr>
        <w:footnoteRef/>
      </w:r>
      <w:r w:rsidRPr="006E460C">
        <w:rPr>
          <w:rFonts w:ascii="Palatino Linotype" w:hAnsi="Palatino Linotype"/>
        </w:rPr>
        <w:t xml:space="preserve"> </w:t>
      </w:r>
      <w:r>
        <w:rPr>
          <w:rFonts w:ascii="Palatino Linotype" w:hAnsi="Palatino Linotype"/>
        </w:rPr>
        <w:t xml:space="preserve">Βλ. και Γ. Δ. </w:t>
      </w:r>
      <w:proofErr w:type="spellStart"/>
      <w:r>
        <w:rPr>
          <w:rFonts w:ascii="Palatino Linotype" w:hAnsi="Palatino Linotype"/>
        </w:rPr>
        <w:t>Μαρτζέλου</w:t>
      </w:r>
      <w:proofErr w:type="spellEnd"/>
      <w:r>
        <w:rPr>
          <w:rFonts w:ascii="Palatino Linotype" w:hAnsi="Palatino Linotype"/>
        </w:rPr>
        <w:t xml:space="preserve">, </w:t>
      </w:r>
      <w:r w:rsidRPr="008A7E94">
        <w:rPr>
          <w:rFonts w:ascii="Palatino Linotype" w:hAnsi="Palatino Linotype"/>
          <w:i/>
        </w:rPr>
        <w:t xml:space="preserve">Η Χριστολογία του Βασιλείου </w:t>
      </w:r>
      <w:proofErr w:type="spellStart"/>
      <w:r w:rsidRPr="008A7E94">
        <w:rPr>
          <w:rFonts w:ascii="Palatino Linotype" w:hAnsi="Palatino Linotype"/>
          <w:i/>
        </w:rPr>
        <w:t>Σελευκείας</w:t>
      </w:r>
      <w:proofErr w:type="spellEnd"/>
      <w:r w:rsidRPr="008A7E94">
        <w:rPr>
          <w:rFonts w:ascii="Palatino Linotype" w:hAnsi="Palatino Linotype"/>
          <w:i/>
        </w:rPr>
        <w:t xml:space="preserve"> και η οικουμενική σημασία της</w:t>
      </w:r>
      <w:r w:rsidRPr="008A7E94">
        <w:rPr>
          <w:rFonts w:ascii="Palatino Linotype" w:hAnsi="Palatino Linotype"/>
        </w:rPr>
        <w:t xml:space="preserve">, </w:t>
      </w:r>
      <w:proofErr w:type="spellStart"/>
      <w:r w:rsidRPr="008A7E94">
        <w:rPr>
          <w:rFonts w:ascii="Palatino Linotype" w:hAnsi="Palatino Linotype"/>
        </w:rPr>
        <w:t>Εκδ</w:t>
      </w:r>
      <w:proofErr w:type="spellEnd"/>
      <w:r w:rsidRPr="008A7E94">
        <w:rPr>
          <w:rFonts w:ascii="Palatino Linotype" w:hAnsi="Palatino Linotype"/>
        </w:rPr>
        <w:t xml:space="preserve">. Π. </w:t>
      </w:r>
      <w:proofErr w:type="spellStart"/>
      <w:r w:rsidRPr="008A7E94">
        <w:rPr>
          <w:rFonts w:ascii="Palatino Linotype" w:hAnsi="Palatino Linotype"/>
        </w:rPr>
        <w:t>Πουρναρά</w:t>
      </w:r>
      <w:proofErr w:type="spellEnd"/>
      <w:r w:rsidRPr="008A7E94">
        <w:rPr>
          <w:rFonts w:ascii="Palatino Linotype" w:hAnsi="Palatino Linotype"/>
        </w:rPr>
        <w:t>, Θεσσαλονίκη 1990, σ.</w:t>
      </w:r>
      <w:r>
        <w:rPr>
          <w:rFonts w:ascii="Palatino Linotype" w:hAnsi="Palatino Linotype"/>
        </w:rPr>
        <w:t xml:space="preserve"> 242 εξ.</w:t>
      </w:r>
    </w:p>
  </w:footnote>
  <w:footnote w:id="38">
    <w:p w:rsidR="00267879" w:rsidRPr="003E446F" w:rsidRDefault="00267879">
      <w:pPr>
        <w:pStyle w:val="a3"/>
        <w:rPr>
          <w:lang w:val="fr-FR"/>
        </w:rPr>
      </w:pPr>
      <w:r w:rsidRPr="006E460C">
        <w:rPr>
          <w:rStyle w:val="a4"/>
          <w:rFonts w:ascii="Palatino Linotype" w:hAnsi="Palatino Linotype"/>
        </w:rPr>
        <w:footnoteRef/>
      </w:r>
      <w:r w:rsidRPr="00DE4EF3">
        <w:rPr>
          <w:rFonts w:ascii="Palatino Linotype" w:hAnsi="Palatino Linotype"/>
          <w:lang w:val="fr-FR"/>
        </w:rPr>
        <w:t xml:space="preserve"> </w:t>
      </w:r>
      <w:r>
        <w:rPr>
          <w:rFonts w:ascii="Palatino Linotype" w:hAnsi="Palatino Linotype"/>
        </w:rPr>
        <w:t>Βλ</w:t>
      </w:r>
      <w:r w:rsidRPr="00DE4EF3">
        <w:rPr>
          <w:rFonts w:ascii="Palatino Linotype" w:hAnsi="Palatino Linotype"/>
          <w:lang w:val="fr-FR"/>
        </w:rPr>
        <w:t xml:space="preserve">. </w:t>
      </w:r>
      <w:proofErr w:type="spellStart"/>
      <w:r w:rsidRPr="00DE4EF3">
        <w:rPr>
          <w:rFonts w:ascii="Palatino Linotype" w:hAnsi="Palatino Linotype"/>
          <w:lang w:val="fr-FR"/>
        </w:rPr>
        <w:t>Mansi</w:t>
      </w:r>
      <w:proofErr w:type="spellEnd"/>
      <w:r w:rsidRPr="00DE4EF3">
        <w:rPr>
          <w:rFonts w:ascii="Palatino Linotype" w:hAnsi="Palatino Linotype"/>
          <w:lang w:val="fr-FR"/>
        </w:rPr>
        <w:t xml:space="preserve"> IX, 381</w:t>
      </w:r>
      <w:r w:rsidRPr="00DE4EF3">
        <w:rPr>
          <w:rFonts w:ascii="Palatino Linotype" w:hAnsi="Palatino Linotype"/>
          <w:b/>
          <w:vertAlign w:val="superscript"/>
          <w:lang w:val="fr-FR"/>
        </w:rPr>
        <w:t>.</w:t>
      </w:r>
      <w:r w:rsidRPr="00DE4EF3">
        <w:rPr>
          <w:rFonts w:ascii="Palatino Linotype" w:hAnsi="Palatino Linotype"/>
          <w:lang w:val="fr-FR"/>
        </w:rPr>
        <w:t xml:space="preserve"> ACO IV,1, 242.</w:t>
      </w:r>
    </w:p>
  </w:footnote>
  <w:footnote w:id="39">
    <w:p w:rsidR="00267879" w:rsidRDefault="00267879" w:rsidP="00A54433">
      <w:pPr>
        <w:pStyle w:val="a3"/>
        <w:ind w:left="0" w:firstLine="357"/>
      </w:pPr>
      <w:r w:rsidRPr="00DE4EF3">
        <w:rPr>
          <w:rStyle w:val="a4"/>
          <w:rFonts w:ascii="Palatino Linotype" w:hAnsi="Palatino Linotype"/>
        </w:rPr>
        <w:footnoteRef/>
      </w:r>
      <w:r w:rsidRPr="00407F8D">
        <w:rPr>
          <w:rFonts w:ascii="Palatino Linotype" w:hAnsi="Palatino Linotype"/>
          <w:lang w:val="de-DE"/>
        </w:rPr>
        <w:t xml:space="preserve"> </w:t>
      </w:r>
      <w:r>
        <w:rPr>
          <w:rFonts w:ascii="Palatino Linotype" w:hAnsi="Palatino Linotype"/>
        </w:rPr>
        <w:t>Βλ</w:t>
      </w:r>
      <w:r w:rsidRPr="00407F8D">
        <w:rPr>
          <w:rFonts w:ascii="Palatino Linotype" w:hAnsi="Palatino Linotype"/>
          <w:lang w:val="de-DE"/>
        </w:rPr>
        <w:t xml:space="preserve">. </w:t>
      </w:r>
      <w:r>
        <w:rPr>
          <w:rFonts w:ascii="Palatino Linotype" w:hAnsi="Palatino Linotype"/>
        </w:rPr>
        <w:t>ενδεικτικά</w:t>
      </w:r>
      <w:r w:rsidRPr="00407F8D">
        <w:rPr>
          <w:rFonts w:ascii="Palatino Linotype" w:hAnsi="Palatino Linotype"/>
          <w:lang w:val="de-DE"/>
        </w:rPr>
        <w:t xml:space="preserve"> A. von Harnack, </w:t>
      </w:r>
      <w:r w:rsidRPr="00407F8D">
        <w:rPr>
          <w:rFonts w:ascii="Palatino Linotype" w:hAnsi="Palatino Linotype"/>
          <w:i/>
          <w:lang w:val="de-DE"/>
        </w:rPr>
        <w:t>Lehrbuch der Dogmengeschichte</w:t>
      </w:r>
      <w:r w:rsidRPr="00407F8D">
        <w:rPr>
          <w:rFonts w:ascii="Palatino Linotype" w:hAnsi="Palatino Linotype"/>
          <w:lang w:val="de-DE"/>
        </w:rPr>
        <w:t xml:space="preserve">, 2. </w:t>
      </w:r>
      <w:r>
        <w:rPr>
          <w:rFonts w:ascii="Palatino Linotype" w:hAnsi="Palatino Linotype"/>
          <w:lang w:val="de-DE"/>
        </w:rPr>
        <w:t xml:space="preserve">Bd. (Die Entwickelung des kirchlichen Dogmas I), </w:t>
      </w:r>
      <w:r w:rsidRPr="00BD2A27">
        <w:rPr>
          <w:rFonts w:ascii="Palatino Linotype" w:hAnsi="Palatino Linotype"/>
          <w:lang w:val="de-DE"/>
        </w:rPr>
        <w:t xml:space="preserve">Akademische Verlagsbuchhandlung </w:t>
      </w:r>
      <w:r>
        <w:rPr>
          <w:rFonts w:ascii="Palatino Linotype" w:hAnsi="Palatino Linotype"/>
          <w:lang w:val="de-DE"/>
        </w:rPr>
        <w:t xml:space="preserve">von J. C. B. Mohr (Paul Siebeck), Freiburg  i. B. </w:t>
      </w:r>
      <w:r w:rsidRPr="00407F8D">
        <w:rPr>
          <w:rFonts w:ascii="Palatino Linotype" w:hAnsi="Palatino Linotype"/>
          <w:vertAlign w:val="superscript"/>
          <w:lang w:val="de-DE"/>
        </w:rPr>
        <w:t>2</w:t>
      </w:r>
      <w:r>
        <w:rPr>
          <w:rFonts w:ascii="Palatino Linotype" w:hAnsi="Palatino Linotype"/>
          <w:lang w:val="de-DE"/>
        </w:rPr>
        <w:t xml:space="preserve">1888, σ. 36 </w:t>
      </w:r>
      <w:proofErr w:type="spellStart"/>
      <w:r>
        <w:rPr>
          <w:rFonts w:ascii="Palatino Linotype" w:hAnsi="Palatino Linotype"/>
          <w:lang w:val="de-DE"/>
        </w:rPr>
        <w:t>εξ</w:t>
      </w:r>
      <w:proofErr w:type="spellEnd"/>
      <w:proofErr w:type="gramStart"/>
      <w:r>
        <w:rPr>
          <w:rFonts w:ascii="Palatino Linotype" w:hAnsi="Palatino Linotype"/>
          <w:lang w:val="de-DE"/>
        </w:rPr>
        <w:t>.</w:t>
      </w:r>
      <w:r w:rsidRPr="00BD2A27">
        <w:rPr>
          <w:rFonts w:ascii="Palatino Linotype" w:hAnsi="Palatino Linotype"/>
          <w:b/>
          <w:vertAlign w:val="superscript"/>
          <w:lang w:val="de-DE"/>
        </w:rPr>
        <w:t>.</w:t>
      </w:r>
      <w:proofErr w:type="gramEnd"/>
      <w:r>
        <w:rPr>
          <w:rFonts w:ascii="Palatino Linotype" w:hAnsi="Palatino Linotype"/>
          <w:lang w:val="de-DE"/>
        </w:rPr>
        <w:t xml:space="preserve"> </w:t>
      </w:r>
      <w:r w:rsidRPr="00EC7C61">
        <w:rPr>
          <w:rFonts w:ascii="Palatino Linotype" w:hAnsi="Palatino Linotype"/>
          <w:lang w:val="de-DE"/>
        </w:rPr>
        <w:t>399</w:t>
      </w:r>
      <w:r w:rsidRPr="00EC7C61">
        <w:rPr>
          <w:rFonts w:ascii="Palatino Linotype" w:hAnsi="Palatino Linotype"/>
          <w:b/>
          <w:vertAlign w:val="superscript"/>
          <w:lang w:val="de-DE"/>
        </w:rPr>
        <w:t>.</w:t>
      </w:r>
      <w:r w:rsidRPr="00EC7C61">
        <w:rPr>
          <w:rFonts w:ascii="Palatino Linotype" w:hAnsi="Palatino Linotype"/>
          <w:lang w:val="de-DE"/>
        </w:rPr>
        <w:t xml:space="preserve"> Al. </w:t>
      </w:r>
      <w:r w:rsidRPr="00DE7BBD">
        <w:rPr>
          <w:rFonts w:ascii="Palatino Linotype" w:hAnsi="Palatino Linotype"/>
          <w:lang w:val="de-DE"/>
        </w:rPr>
        <w:t>Grillmeier, «</w:t>
      </w:r>
      <w:r>
        <w:rPr>
          <w:rFonts w:ascii="Palatino Linotype" w:hAnsi="Palatino Linotype"/>
          <w:lang w:val="de-DE"/>
        </w:rPr>
        <w:t xml:space="preserve">Vorbereitung des Mittelalters. Eine Studie über das Verhältnis von </w:t>
      </w:r>
      <w:proofErr w:type="spellStart"/>
      <w:r>
        <w:rPr>
          <w:rFonts w:ascii="Palatino Linotype" w:hAnsi="Palatino Linotype"/>
          <w:lang w:val="de-DE"/>
        </w:rPr>
        <w:t>Chalkedonismus</w:t>
      </w:r>
      <w:proofErr w:type="spellEnd"/>
      <w:r>
        <w:rPr>
          <w:rFonts w:ascii="Palatino Linotype" w:hAnsi="Palatino Linotype"/>
          <w:lang w:val="de-DE"/>
        </w:rPr>
        <w:t xml:space="preserve"> und Neu-</w:t>
      </w:r>
      <w:proofErr w:type="spellStart"/>
      <w:r>
        <w:rPr>
          <w:rFonts w:ascii="Palatino Linotype" w:hAnsi="Palatino Linotype"/>
          <w:lang w:val="de-DE"/>
        </w:rPr>
        <w:t>Chalkedonismus</w:t>
      </w:r>
      <w:proofErr w:type="spellEnd"/>
      <w:r>
        <w:rPr>
          <w:rFonts w:ascii="Palatino Linotype" w:hAnsi="Palatino Linotype"/>
          <w:lang w:val="de-DE"/>
        </w:rPr>
        <w:t xml:space="preserve"> in der lateinischen Theologie von Boethius bis zu Gregor dem Gro</w:t>
      </w:r>
      <w:r w:rsidR="003E446F">
        <w:rPr>
          <w:rFonts w:ascii="Palatino Linotype" w:hAnsi="Palatino Linotype"/>
          <w:lang w:val="de-DE"/>
        </w:rPr>
        <w:t>ß</w:t>
      </w:r>
      <w:r>
        <w:rPr>
          <w:rFonts w:ascii="Palatino Linotype" w:hAnsi="Palatino Linotype"/>
          <w:lang w:val="de-DE"/>
        </w:rPr>
        <w:t>en</w:t>
      </w:r>
      <w:r w:rsidRPr="00193817">
        <w:rPr>
          <w:rFonts w:ascii="Palatino Linotype" w:hAnsi="Palatino Linotype"/>
          <w:lang w:val="de-DE"/>
        </w:rPr>
        <w:t>»</w:t>
      </w:r>
      <w:r>
        <w:rPr>
          <w:rFonts w:ascii="Palatino Linotype" w:hAnsi="Palatino Linotype"/>
          <w:lang w:val="de-DE"/>
        </w:rPr>
        <w:t xml:space="preserve">, </w:t>
      </w:r>
      <w:proofErr w:type="spellStart"/>
      <w:r>
        <w:rPr>
          <w:rFonts w:ascii="Palatino Linotype" w:hAnsi="Palatino Linotype"/>
          <w:lang w:val="de-DE"/>
        </w:rPr>
        <w:t>στο</w:t>
      </w:r>
      <w:proofErr w:type="spellEnd"/>
      <w:r>
        <w:rPr>
          <w:rFonts w:ascii="Palatino Linotype" w:hAnsi="Palatino Linotype"/>
          <w:lang w:val="de-DE"/>
        </w:rPr>
        <w:t xml:space="preserve"> A. Grillmeier – H. </w:t>
      </w:r>
      <w:proofErr w:type="spellStart"/>
      <w:r>
        <w:rPr>
          <w:rFonts w:ascii="Palatino Linotype" w:hAnsi="Palatino Linotype"/>
          <w:lang w:val="de-DE"/>
        </w:rPr>
        <w:t>Bacht</w:t>
      </w:r>
      <w:proofErr w:type="spellEnd"/>
      <w:r>
        <w:rPr>
          <w:rFonts w:ascii="Palatino Linotype" w:hAnsi="Palatino Linotype"/>
          <w:lang w:val="de-DE"/>
        </w:rPr>
        <w:t xml:space="preserve">, </w:t>
      </w:r>
      <w:r w:rsidRPr="00792185">
        <w:rPr>
          <w:rFonts w:ascii="Palatino Linotype" w:hAnsi="Palatino Linotype"/>
          <w:i/>
          <w:lang w:val="de-DE"/>
        </w:rPr>
        <w:t xml:space="preserve">Das Konzil von </w:t>
      </w:r>
      <w:proofErr w:type="spellStart"/>
      <w:r w:rsidRPr="00792185">
        <w:rPr>
          <w:rFonts w:ascii="Palatino Linotype" w:hAnsi="Palatino Linotype"/>
          <w:i/>
          <w:lang w:val="de-DE"/>
        </w:rPr>
        <w:t>Chalkedon</w:t>
      </w:r>
      <w:proofErr w:type="spellEnd"/>
      <w:r>
        <w:rPr>
          <w:rFonts w:ascii="Palatino Linotype" w:hAnsi="Palatino Linotype"/>
          <w:lang w:val="de-DE"/>
        </w:rPr>
        <w:t xml:space="preserve">, Bd. </w:t>
      </w:r>
      <w:r w:rsidRPr="00BD2A27">
        <w:rPr>
          <w:rFonts w:ascii="Palatino Linotype" w:hAnsi="Palatino Linotype"/>
          <w:lang w:val="fr-FR"/>
        </w:rPr>
        <w:t xml:space="preserve">II, </w:t>
      </w:r>
      <w:proofErr w:type="spellStart"/>
      <w:r w:rsidR="003E446F">
        <w:rPr>
          <w:rFonts w:ascii="Palatino Linotype" w:hAnsi="Palatino Linotype"/>
          <w:lang w:val="fr-FR"/>
        </w:rPr>
        <w:t>Echter</w:t>
      </w:r>
      <w:proofErr w:type="spellEnd"/>
      <w:r w:rsidR="003E446F">
        <w:rPr>
          <w:rFonts w:ascii="Palatino Linotype" w:hAnsi="Palatino Linotype"/>
          <w:lang w:val="fr-FR"/>
        </w:rPr>
        <w:t>-</w:t>
      </w:r>
      <w:proofErr w:type="spellStart"/>
      <w:r w:rsidR="003E446F">
        <w:rPr>
          <w:rFonts w:ascii="Palatino Linotype" w:hAnsi="Palatino Linotype"/>
          <w:lang w:val="fr-FR"/>
        </w:rPr>
        <w:t>Verlag</w:t>
      </w:r>
      <w:proofErr w:type="spellEnd"/>
      <w:r w:rsidR="003E446F">
        <w:rPr>
          <w:rFonts w:ascii="Palatino Linotype" w:hAnsi="Palatino Linotype"/>
          <w:lang w:val="fr-FR"/>
        </w:rPr>
        <w:t xml:space="preserve">, </w:t>
      </w:r>
      <w:r w:rsidRPr="00BD2A27">
        <w:rPr>
          <w:rFonts w:ascii="Palatino Linotype" w:hAnsi="Palatino Linotype"/>
          <w:lang w:val="fr-FR"/>
        </w:rPr>
        <w:t xml:space="preserve">Würzburg </w:t>
      </w:r>
      <w:r w:rsidR="003E446F">
        <w:rPr>
          <w:rFonts w:ascii="Palatino Linotype" w:hAnsi="Palatino Linotype"/>
          <w:vertAlign w:val="superscript"/>
          <w:lang w:val="fr-FR"/>
        </w:rPr>
        <w:t>4</w:t>
      </w:r>
      <w:r w:rsidRPr="00BD2A27">
        <w:rPr>
          <w:rFonts w:ascii="Palatino Linotype" w:hAnsi="Palatino Linotype"/>
          <w:lang w:val="fr-FR"/>
        </w:rPr>
        <w:t>19</w:t>
      </w:r>
      <w:r w:rsidR="003E446F">
        <w:rPr>
          <w:rFonts w:ascii="Palatino Linotype" w:hAnsi="Palatino Linotype"/>
          <w:lang w:val="fr-FR"/>
        </w:rPr>
        <w:t>7</w:t>
      </w:r>
      <w:r w:rsidRPr="00BD2A27">
        <w:rPr>
          <w:rFonts w:ascii="Palatino Linotype" w:hAnsi="Palatino Linotype"/>
          <w:lang w:val="fr-FR"/>
        </w:rPr>
        <w:t xml:space="preserve">3, </w:t>
      </w:r>
      <w:r>
        <w:rPr>
          <w:rFonts w:ascii="Palatino Linotype" w:hAnsi="Palatino Linotype"/>
          <w:lang w:val="de-DE"/>
        </w:rPr>
        <w:t>σ</w:t>
      </w:r>
      <w:r w:rsidRPr="00BD2A27">
        <w:rPr>
          <w:rFonts w:ascii="Palatino Linotype" w:hAnsi="Palatino Linotype"/>
          <w:lang w:val="fr-FR"/>
        </w:rPr>
        <w:t xml:space="preserve">. </w:t>
      </w:r>
      <w:r w:rsidR="003E446F">
        <w:rPr>
          <w:rFonts w:ascii="Palatino Linotype" w:hAnsi="Palatino Linotype"/>
          <w:lang w:val="fr-FR"/>
        </w:rPr>
        <w:t>806</w:t>
      </w:r>
      <w:r w:rsidRPr="00BD2A27">
        <w:rPr>
          <w:rFonts w:ascii="Palatino Linotype" w:hAnsi="Palatino Linotype"/>
          <w:b/>
          <w:vertAlign w:val="superscript"/>
          <w:lang w:val="fr-FR"/>
        </w:rPr>
        <w:t>.</w:t>
      </w:r>
      <w:r w:rsidRPr="00BD2A27">
        <w:rPr>
          <w:rFonts w:ascii="Palatino Linotype" w:hAnsi="Palatino Linotype"/>
          <w:lang w:val="fr-FR"/>
        </w:rPr>
        <w:t xml:space="preserve"> </w:t>
      </w:r>
      <w:r>
        <w:rPr>
          <w:rFonts w:ascii="Palatino Linotype" w:hAnsi="Palatino Linotype"/>
          <w:lang w:val="fr-FR"/>
        </w:rPr>
        <w:t xml:space="preserve">R. </w:t>
      </w:r>
      <w:proofErr w:type="spellStart"/>
      <w:r>
        <w:rPr>
          <w:rFonts w:ascii="Palatino Linotype" w:hAnsi="Palatino Linotype"/>
          <w:lang w:val="fr-FR"/>
        </w:rPr>
        <w:t>Devreesse</w:t>
      </w:r>
      <w:proofErr w:type="spellEnd"/>
      <w:r>
        <w:rPr>
          <w:rFonts w:ascii="Palatino Linotype" w:hAnsi="Palatino Linotype"/>
          <w:lang w:val="fr-FR"/>
        </w:rPr>
        <w:t xml:space="preserve">, </w:t>
      </w:r>
      <w:r w:rsidRPr="000060ED">
        <w:rPr>
          <w:rFonts w:ascii="Palatino Linotype" w:hAnsi="Palatino Linotype"/>
          <w:i/>
          <w:lang w:val="fr-FR"/>
        </w:rPr>
        <w:t xml:space="preserve">Essai sur Théodore de </w:t>
      </w:r>
      <w:proofErr w:type="spellStart"/>
      <w:r w:rsidRPr="000060ED">
        <w:rPr>
          <w:rFonts w:ascii="Palatino Linotype" w:hAnsi="Palatino Linotype"/>
          <w:i/>
          <w:lang w:val="fr-FR"/>
        </w:rPr>
        <w:t>Mopsueste</w:t>
      </w:r>
      <w:proofErr w:type="spellEnd"/>
      <w:r>
        <w:rPr>
          <w:rFonts w:ascii="Palatino Linotype" w:hAnsi="Palatino Linotype"/>
          <w:lang w:val="fr-FR"/>
        </w:rPr>
        <w:t xml:space="preserve">, </w:t>
      </w:r>
      <w:proofErr w:type="spellStart"/>
      <w:r>
        <w:rPr>
          <w:rFonts w:ascii="Palatino Linotype" w:hAnsi="Palatino Linotype"/>
          <w:lang w:val="fr-FR"/>
        </w:rPr>
        <w:t>Studi</w:t>
      </w:r>
      <w:proofErr w:type="spellEnd"/>
      <w:r>
        <w:rPr>
          <w:rFonts w:ascii="Palatino Linotype" w:hAnsi="Palatino Linotype"/>
          <w:lang w:val="fr-FR"/>
        </w:rPr>
        <w:t xml:space="preserve"> e </w:t>
      </w:r>
      <w:proofErr w:type="spellStart"/>
      <w:r>
        <w:rPr>
          <w:rFonts w:ascii="Palatino Linotype" w:hAnsi="Palatino Linotype"/>
          <w:lang w:val="fr-FR"/>
        </w:rPr>
        <w:t>Testi</w:t>
      </w:r>
      <w:proofErr w:type="spellEnd"/>
      <w:r>
        <w:rPr>
          <w:rFonts w:ascii="Palatino Linotype" w:hAnsi="Palatino Linotype"/>
          <w:lang w:val="fr-FR"/>
        </w:rPr>
        <w:t xml:space="preserve"> 141, </w:t>
      </w:r>
      <w:proofErr w:type="spellStart"/>
      <w:r>
        <w:rPr>
          <w:rFonts w:ascii="Palatino Linotype" w:hAnsi="Palatino Linotype"/>
          <w:lang w:val="fr-FR"/>
        </w:rPr>
        <w:t>Cittá</w:t>
      </w:r>
      <w:proofErr w:type="spellEnd"/>
      <w:r>
        <w:rPr>
          <w:rFonts w:ascii="Palatino Linotype" w:hAnsi="Palatino Linotype"/>
          <w:lang w:val="fr-FR"/>
        </w:rPr>
        <w:t xml:space="preserve"> </w:t>
      </w:r>
      <w:proofErr w:type="spellStart"/>
      <w:r>
        <w:rPr>
          <w:rFonts w:ascii="Palatino Linotype" w:hAnsi="Palatino Linotype"/>
          <w:lang w:val="fr-FR"/>
        </w:rPr>
        <w:t>del</w:t>
      </w:r>
      <w:proofErr w:type="spellEnd"/>
      <w:r>
        <w:rPr>
          <w:rFonts w:ascii="Palatino Linotype" w:hAnsi="Palatino Linotype"/>
          <w:lang w:val="fr-FR"/>
        </w:rPr>
        <w:t xml:space="preserve"> </w:t>
      </w:r>
      <w:proofErr w:type="spellStart"/>
      <w:r>
        <w:rPr>
          <w:rFonts w:ascii="Palatino Linotype" w:hAnsi="Palatino Linotype"/>
          <w:lang w:val="fr-FR"/>
        </w:rPr>
        <w:t>Vaticano</w:t>
      </w:r>
      <w:proofErr w:type="spellEnd"/>
      <w:r>
        <w:rPr>
          <w:rFonts w:ascii="Palatino Linotype" w:hAnsi="Palatino Linotype"/>
          <w:lang w:val="fr-FR"/>
        </w:rPr>
        <w:t xml:space="preserve"> 1948, σ. 220</w:t>
      </w:r>
      <w:r w:rsidRPr="00BD2A27">
        <w:rPr>
          <w:rFonts w:ascii="Palatino Linotype" w:hAnsi="Palatino Linotype"/>
          <w:b/>
          <w:vertAlign w:val="superscript"/>
          <w:lang w:val="fr-FR"/>
        </w:rPr>
        <w:t>.</w:t>
      </w:r>
      <w:r>
        <w:rPr>
          <w:rFonts w:ascii="Palatino Linotype" w:hAnsi="Palatino Linotype"/>
          <w:lang w:val="fr-FR"/>
        </w:rPr>
        <w:t xml:space="preserve"> </w:t>
      </w:r>
      <w:r w:rsidRPr="00BD2A27">
        <w:rPr>
          <w:rFonts w:ascii="Palatino Linotype" w:hAnsi="Palatino Linotype"/>
          <w:lang w:val="fr-FR"/>
        </w:rPr>
        <w:t xml:space="preserve">Ch. </w:t>
      </w:r>
      <w:proofErr w:type="spellStart"/>
      <w:r w:rsidRPr="00BD2A27">
        <w:rPr>
          <w:rFonts w:ascii="Palatino Linotype" w:hAnsi="Palatino Linotype"/>
          <w:lang w:val="fr-FR"/>
        </w:rPr>
        <w:t>Moeller</w:t>
      </w:r>
      <w:proofErr w:type="spellEnd"/>
      <w:r w:rsidRPr="00BD2A27">
        <w:rPr>
          <w:rFonts w:ascii="Palatino Linotype" w:hAnsi="Palatino Linotype"/>
          <w:lang w:val="fr-FR"/>
        </w:rPr>
        <w:t xml:space="preserve">, «Le </w:t>
      </w:r>
      <w:proofErr w:type="spellStart"/>
      <w:r w:rsidRPr="00BD2A27">
        <w:rPr>
          <w:rFonts w:ascii="Palatino Linotype" w:hAnsi="Palatino Linotype"/>
          <w:lang w:val="fr-FR"/>
        </w:rPr>
        <w:t>chalcédonisme</w:t>
      </w:r>
      <w:proofErr w:type="spellEnd"/>
      <w:r w:rsidRPr="00BD2A27">
        <w:rPr>
          <w:rFonts w:ascii="Palatino Linotype" w:hAnsi="Palatino Linotype"/>
          <w:lang w:val="fr-FR"/>
        </w:rPr>
        <w:t xml:space="preserve"> et le néo-</w:t>
      </w:r>
      <w:proofErr w:type="spellStart"/>
      <w:r w:rsidRPr="00BD2A27">
        <w:rPr>
          <w:rFonts w:ascii="Palatino Linotype" w:hAnsi="Palatino Linotype"/>
          <w:lang w:val="fr-FR"/>
        </w:rPr>
        <w:t>chalcédonisme</w:t>
      </w:r>
      <w:proofErr w:type="spellEnd"/>
      <w:r w:rsidRPr="00BD2A27">
        <w:rPr>
          <w:rFonts w:ascii="Palatino Linotype" w:hAnsi="Palatino Linotype"/>
          <w:lang w:val="fr-FR"/>
        </w:rPr>
        <w:t xml:space="preserve"> en </w:t>
      </w:r>
      <w:proofErr w:type="spellStart"/>
      <w:r w:rsidRPr="00BD2A27">
        <w:rPr>
          <w:rFonts w:ascii="Palatino Linotype" w:hAnsi="Palatino Linotype"/>
          <w:lang w:val="fr-FR"/>
        </w:rPr>
        <w:t>Orien</w:t>
      </w:r>
      <w:proofErr w:type="spellEnd"/>
      <w:r w:rsidRPr="00BD2A27">
        <w:rPr>
          <w:rFonts w:ascii="Palatino Linotype" w:hAnsi="Palatino Linotype"/>
          <w:lang w:val="fr-FR"/>
        </w:rPr>
        <w:t xml:space="preserve"> de 451 à la fin du VI</w:t>
      </w:r>
      <w:r>
        <w:rPr>
          <w:rFonts w:ascii="Palatino Linotype" w:hAnsi="Palatino Linotype"/>
          <w:vertAlign w:val="superscript"/>
          <w:lang w:val="fr-FR"/>
        </w:rPr>
        <w:t>e</w:t>
      </w:r>
      <w:r w:rsidRPr="00BD2A27">
        <w:rPr>
          <w:rFonts w:ascii="Palatino Linotype" w:hAnsi="Palatino Linotype"/>
          <w:lang w:val="fr-FR"/>
        </w:rPr>
        <w:t xml:space="preserve"> siècle», </w:t>
      </w:r>
      <w:proofErr w:type="spellStart"/>
      <w:r>
        <w:rPr>
          <w:rFonts w:ascii="Palatino Linotype" w:hAnsi="Palatino Linotype"/>
          <w:lang w:val="de-DE"/>
        </w:rPr>
        <w:t>στο</w:t>
      </w:r>
      <w:proofErr w:type="spellEnd"/>
      <w:r w:rsidRPr="00BD2A27">
        <w:rPr>
          <w:rFonts w:ascii="Palatino Linotype" w:hAnsi="Palatino Linotype"/>
          <w:lang w:val="fr-FR"/>
        </w:rPr>
        <w:t xml:space="preserve"> </w:t>
      </w:r>
      <w:r>
        <w:rPr>
          <w:rFonts w:ascii="Palatino Linotype" w:hAnsi="Palatino Linotype"/>
          <w:lang w:val="de-DE"/>
        </w:rPr>
        <w:t>Α</w:t>
      </w:r>
      <w:r w:rsidRPr="00BD2A27">
        <w:rPr>
          <w:rFonts w:ascii="Palatino Linotype" w:hAnsi="Palatino Linotype"/>
          <w:lang w:val="fr-FR"/>
        </w:rPr>
        <w:t xml:space="preserve">. </w:t>
      </w:r>
      <w:proofErr w:type="spellStart"/>
      <w:r w:rsidRPr="00BD2A27">
        <w:rPr>
          <w:rFonts w:ascii="Palatino Linotype" w:hAnsi="Palatino Linotype"/>
          <w:lang w:val="fr-FR"/>
        </w:rPr>
        <w:t>Grillmeier</w:t>
      </w:r>
      <w:proofErr w:type="spellEnd"/>
      <w:r w:rsidRPr="00BD2A27">
        <w:rPr>
          <w:rFonts w:ascii="Palatino Linotype" w:hAnsi="Palatino Linotype"/>
          <w:lang w:val="fr-FR"/>
        </w:rPr>
        <w:t xml:space="preserve"> – H. </w:t>
      </w:r>
      <w:proofErr w:type="spellStart"/>
      <w:r w:rsidRPr="00BD2A27">
        <w:rPr>
          <w:rFonts w:ascii="Palatino Linotype" w:hAnsi="Palatino Linotype"/>
          <w:lang w:val="fr-FR"/>
        </w:rPr>
        <w:t>Bacht</w:t>
      </w:r>
      <w:proofErr w:type="spellEnd"/>
      <w:r w:rsidRPr="00BD2A27">
        <w:rPr>
          <w:rFonts w:ascii="Palatino Linotype" w:hAnsi="Palatino Linotype"/>
          <w:lang w:val="fr-FR"/>
        </w:rPr>
        <w:t xml:space="preserve">, </w:t>
      </w:r>
      <w:proofErr w:type="spellStart"/>
      <w:r w:rsidRPr="00BD2A27">
        <w:rPr>
          <w:rFonts w:ascii="Palatino Linotype" w:hAnsi="Palatino Linotype"/>
          <w:i/>
          <w:lang w:val="fr-FR"/>
        </w:rPr>
        <w:t>Das</w:t>
      </w:r>
      <w:proofErr w:type="spellEnd"/>
      <w:r w:rsidRPr="00BD2A27">
        <w:rPr>
          <w:rFonts w:ascii="Palatino Linotype" w:hAnsi="Palatino Linotype"/>
          <w:i/>
          <w:lang w:val="fr-FR"/>
        </w:rPr>
        <w:t xml:space="preserve"> </w:t>
      </w:r>
      <w:proofErr w:type="spellStart"/>
      <w:r w:rsidRPr="00BD2A27">
        <w:rPr>
          <w:rFonts w:ascii="Palatino Linotype" w:hAnsi="Palatino Linotype"/>
          <w:i/>
          <w:lang w:val="fr-FR"/>
        </w:rPr>
        <w:t>Konzil</w:t>
      </w:r>
      <w:proofErr w:type="spellEnd"/>
      <w:r w:rsidRPr="00BD2A27">
        <w:rPr>
          <w:rFonts w:ascii="Palatino Linotype" w:hAnsi="Palatino Linotype"/>
          <w:i/>
          <w:lang w:val="fr-FR"/>
        </w:rPr>
        <w:t xml:space="preserve"> </w:t>
      </w:r>
      <w:proofErr w:type="spellStart"/>
      <w:r w:rsidRPr="00BD2A27">
        <w:rPr>
          <w:rFonts w:ascii="Palatino Linotype" w:hAnsi="Palatino Linotype"/>
          <w:i/>
          <w:lang w:val="fr-FR"/>
        </w:rPr>
        <w:t>von</w:t>
      </w:r>
      <w:proofErr w:type="spellEnd"/>
      <w:r w:rsidRPr="00BD2A27">
        <w:rPr>
          <w:rFonts w:ascii="Palatino Linotype" w:hAnsi="Palatino Linotype"/>
          <w:i/>
          <w:lang w:val="fr-FR"/>
        </w:rPr>
        <w:t xml:space="preserve"> </w:t>
      </w:r>
      <w:proofErr w:type="spellStart"/>
      <w:r w:rsidRPr="00BD2A27">
        <w:rPr>
          <w:rFonts w:ascii="Palatino Linotype" w:hAnsi="Palatino Linotype"/>
          <w:i/>
          <w:lang w:val="fr-FR"/>
        </w:rPr>
        <w:t>Chalkedon</w:t>
      </w:r>
      <w:proofErr w:type="spellEnd"/>
      <w:r w:rsidRPr="00BD2A27">
        <w:rPr>
          <w:rFonts w:ascii="Palatino Linotype" w:hAnsi="Palatino Linotype"/>
          <w:lang w:val="fr-FR"/>
        </w:rPr>
        <w:t xml:space="preserve">, Bd. </w:t>
      </w:r>
      <w:r w:rsidRPr="00BD2A27">
        <w:rPr>
          <w:rFonts w:ascii="Palatino Linotype" w:hAnsi="Palatino Linotype"/>
          <w:lang w:val="en-US"/>
        </w:rPr>
        <w:t>I</w:t>
      </w:r>
      <w:r w:rsidRPr="00EC7C61">
        <w:rPr>
          <w:rFonts w:ascii="Palatino Linotype" w:hAnsi="Palatino Linotype"/>
        </w:rPr>
        <w:t xml:space="preserve">, </w:t>
      </w:r>
      <w:proofErr w:type="spellStart"/>
      <w:r w:rsidR="003E446F">
        <w:rPr>
          <w:rFonts w:ascii="Palatino Linotype" w:hAnsi="Palatino Linotype"/>
          <w:lang w:val="fr-FR"/>
        </w:rPr>
        <w:t>Echter</w:t>
      </w:r>
      <w:proofErr w:type="spellEnd"/>
      <w:r w:rsidR="003E446F">
        <w:rPr>
          <w:rFonts w:ascii="Palatino Linotype" w:hAnsi="Palatino Linotype"/>
          <w:lang w:val="fr-FR"/>
        </w:rPr>
        <w:t>-</w:t>
      </w:r>
      <w:proofErr w:type="spellStart"/>
      <w:r w:rsidR="003E446F">
        <w:rPr>
          <w:rFonts w:ascii="Palatino Linotype" w:hAnsi="Palatino Linotype"/>
          <w:lang w:val="fr-FR"/>
        </w:rPr>
        <w:t>Verlag</w:t>
      </w:r>
      <w:proofErr w:type="spellEnd"/>
      <w:r w:rsidR="003E446F">
        <w:rPr>
          <w:rFonts w:ascii="Palatino Linotype" w:hAnsi="Palatino Linotype"/>
          <w:lang w:val="fr-FR"/>
        </w:rPr>
        <w:t xml:space="preserve">, </w:t>
      </w:r>
      <w:r w:rsidRPr="00BD2A27">
        <w:rPr>
          <w:rFonts w:ascii="Palatino Linotype" w:hAnsi="Palatino Linotype"/>
          <w:lang w:val="en-US"/>
        </w:rPr>
        <w:t>W</w:t>
      </w:r>
      <w:r w:rsidRPr="00EC7C61">
        <w:rPr>
          <w:rFonts w:ascii="Palatino Linotype" w:hAnsi="Palatino Linotype"/>
        </w:rPr>
        <w:t>ü</w:t>
      </w:r>
      <w:proofErr w:type="spellStart"/>
      <w:r w:rsidRPr="00BD2A27">
        <w:rPr>
          <w:rFonts w:ascii="Palatino Linotype" w:hAnsi="Palatino Linotype"/>
          <w:lang w:val="en-US"/>
        </w:rPr>
        <w:t>rzburg</w:t>
      </w:r>
      <w:proofErr w:type="spellEnd"/>
      <w:r w:rsidRPr="00EC7C61">
        <w:rPr>
          <w:rFonts w:ascii="Palatino Linotype" w:hAnsi="Palatino Linotype"/>
        </w:rPr>
        <w:t xml:space="preserve"> </w:t>
      </w:r>
      <w:r w:rsidR="003E446F">
        <w:rPr>
          <w:rFonts w:ascii="Palatino Linotype" w:hAnsi="Palatino Linotype"/>
          <w:vertAlign w:val="superscript"/>
          <w:lang w:val="de-DE"/>
        </w:rPr>
        <w:t>4</w:t>
      </w:r>
      <w:r w:rsidRPr="00EC7C61">
        <w:rPr>
          <w:rFonts w:ascii="Palatino Linotype" w:hAnsi="Palatino Linotype"/>
        </w:rPr>
        <w:t>19</w:t>
      </w:r>
      <w:r w:rsidR="003E446F">
        <w:rPr>
          <w:rFonts w:ascii="Palatino Linotype" w:hAnsi="Palatino Linotype"/>
          <w:lang w:val="de-DE"/>
        </w:rPr>
        <w:t>73</w:t>
      </w:r>
      <w:r w:rsidRPr="00EC7C61">
        <w:rPr>
          <w:rFonts w:ascii="Palatino Linotype" w:hAnsi="Palatino Linotype"/>
        </w:rPr>
        <w:t xml:space="preserve">, σ. </w:t>
      </w:r>
      <w:r w:rsidR="00EC05B4">
        <w:rPr>
          <w:rFonts w:ascii="Palatino Linotype" w:hAnsi="Palatino Linotype"/>
          <w:lang w:val="de-DE"/>
        </w:rPr>
        <w:t xml:space="preserve">647, </w:t>
      </w:r>
      <w:r w:rsidRPr="00EC7C61">
        <w:rPr>
          <w:rFonts w:ascii="Palatino Linotype" w:hAnsi="Palatino Linotype"/>
        </w:rPr>
        <w:t>6</w:t>
      </w:r>
      <w:r w:rsidR="00EC05B4">
        <w:rPr>
          <w:rFonts w:ascii="Palatino Linotype" w:hAnsi="Palatino Linotype"/>
          <w:lang w:val="de-DE"/>
        </w:rPr>
        <w:t>76</w:t>
      </w:r>
      <w:r w:rsidRPr="00EC7C61">
        <w:rPr>
          <w:rFonts w:ascii="Palatino Linotype" w:hAnsi="Palatino Linotype"/>
        </w:rPr>
        <w:t xml:space="preserve"> </w:t>
      </w:r>
      <w:r>
        <w:rPr>
          <w:rFonts w:ascii="Palatino Linotype" w:hAnsi="Palatino Linotype"/>
        </w:rPr>
        <w:t>κ</w:t>
      </w:r>
      <w:r w:rsidRPr="00EC7C61">
        <w:rPr>
          <w:rFonts w:ascii="Palatino Linotype" w:hAnsi="Palatino Linotype"/>
        </w:rPr>
        <w:t>.</w:t>
      </w:r>
      <w:r>
        <w:rPr>
          <w:rFonts w:ascii="Palatino Linotype" w:hAnsi="Palatino Linotype"/>
        </w:rPr>
        <w:t>ε</w:t>
      </w:r>
      <w:r w:rsidRPr="00EC7C61">
        <w:rPr>
          <w:rFonts w:ascii="Palatino Linotype" w:hAnsi="Palatino Linotype"/>
        </w:rPr>
        <w:t xml:space="preserve">. </w:t>
      </w:r>
      <w:r>
        <w:rPr>
          <w:rFonts w:ascii="Palatino Linotype" w:hAnsi="Palatino Linotype"/>
        </w:rPr>
        <w:t>Βλ</w:t>
      </w:r>
      <w:r w:rsidRPr="00EC7C61">
        <w:rPr>
          <w:rFonts w:ascii="Palatino Linotype" w:hAnsi="Palatino Linotype"/>
        </w:rPr>
        <w:t xml:space="preserve">. </w:t>
      </w:r>
      <w:r>
        <w:rPr>
          <w:rFonts w:ascii="Palatino Linotype" w:hAnsi="Palatino Linotype"/>
        </w:rPr>
        <w:t>επίσης</w:t>
      </w:r>
      <w:r w:rsidRPr="00EC7C61">
        <w:rPr>
          <w:rFonts w:ascii="Palatino Linotype" w:hAnsi="Palatino Linotype"/>
        </w:rPr>
        <w:t xml:space="preserve"> </w:t>
      </w:r>
      <w:r>
        <w:rPr>
          <w:rFonts w:ascii="Palatino Linotype" w:hAnsi="Palatino Linotype"/>
        </w:rPr>
        <w:t xml:space="preserve">Μητροπολίτου Νικοπόλεως Μελετίου, </w:t>
      </w:r>
      <w:r w:rsidRPr="0076053E">
        <w:rPr>
          <w:rFonts w:ascii="Palatino Linotype" w:hAnsi="Palatino Linotype"/>
          <w:i/>
        </w:rPr>
        <w:t>Η Πέμπτη Οικουμενική Σύνοδος (Εισαγωγή, Πρακτικά, Σχόλια)</w:t>
      </w:r>
      <w:r>
        <w:rPr>
          <w:rFonts w:ascii="Palatino Linotype" w:hAnsi="Palatino Linotype"/>
        </w:rPr>
        <w:t>, Αθήναι 1985, σ. 131 εξ</w:t>
      </w:r>
      <w:r w:rsidRPr="00BD2A27">
        <w:rPr>
          <w:rFonts w:ascii="Palatino Linotype" w:hAnsi="Palatino Linotyp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2D2"/>
    <w:multiLevelType w:val="hybridMultilevel"/>
    <w:tmpl w:val="EED882E8"/>
    <w:lvl w:ilvl="0" w:tplc="44A602C8">
      <w:start w:val="1"/>
      <w:numFmt w:val="decimal"/>
      <w:lvlText w:val="%1."/>
      <w:lvlJc w:val="left"/>
      <w:pPr>
        <w:ind w:left="644" w:hanging="360"/>
      </w:pPr>
      <w:rPr>
        <w:rFonts w:ascii="Palatino Linotype" w:hAnsi="Palatino Linotype"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nsid w:val="5D0018DA"/>
    <w:multiLevelType w:val="hybridMultilevel"/>
    <w:tmpl w:val="56BE3FBA"/>
    <w:lvl w:ilvl="0" w:tplc="4664F9E0">
      <w:start w:val="1"/>
      <w:numFmt w:val="decimal"/>
      <w:lvlText w:val="%1."/>
      <w:lvlJc w:val="left"/>
      <w:pPr>
        <w:ind w:left="1800" w:hanging="360"/>
      </w:pPr>
      <w:rPr>
        <w:rFonts w:ascii="Palatino Linotype" w:hAnsi="Palatino Linotype" w:cs="Times New Roman" w:hint="default"/>
        <w:sz w:val="20"/>
        <w:szCs w:val="20"/>
      </w:rPr>
    </w:lvl>
    <w:lvl w:ilvl="1" w:tplc="04080019">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D9A"/>
    <w:rsid w:val="00000C02"/>
    <w:rsid w:val="00001DC2"/>
    <w:rsid w:val="000060ED"/>
    <w:rsid w:val="00021DBA"/>
    <w:rsid w:val="00027FB0"/>
    <w:rsid w:val="000533C1"/>
    <w:rsid w:val="00092B2F"/>
    <w:rsid w:val="0009690C"/>
    <w:rsid w:val="000B7700"/>
    <w:rsid w:val="000C5BE0"/>
    <w:rsid w:val="000C75F8"/>
    <w:rsid w:val="000E47C2"/>
    <w:rsid w:val="000F1F54"/>
    <w:rsid w:val="00102209"/>
    <w:rsid w:val="00122995"/>
    <w:rsid w:val="00122B57"/>
    <w:rsid w:val="00136F82"/>
    <w:rsid w:val="00143CC8"/>
    <w:rsid w:val="0017681A"/>
    <w:rsid w:val="00193817"/>
    <w:rsid w:val="00194D6A"/>
    <w:rsid w:val="001A5603"/>
    <w:rsid w:val="001C1477"/>
    <w:rsid w:val="001C16E7"/>
    <w:rsid w:val="001C6148"/>
    <w:rsid w:val="001D5FDF"/>
    <w:rsid w:val="001D76C9"/>
    <w:rsid w:val="001E1D6F"/>
    <w:rsid w:val="001E727C"/>
    <w:rsid w:val="00204ACC"/>
    <w:rsid w:val="00212EBA"/>
    <w:rsid w:val="00221FE3"/>
    <w:rsid w:val="00233149"/>
    <w:rsid w:val="002379A5"/>
    <w:rsid w:val="00256B47"/>
    <w:rsid w:val="0026106D"/>
    <w:rsid w:val="00267879"/>
    <w:rsid w:val="002813FC"/>
    <w:rsid w:val="00284ACC"/>
    <w:rsid w:val="00291151"/>
    <w:rsid w:val="00294064"/>
    <w:rsid w:val="00294D33"/>
    <w:rsid w:val="002D3A55"/>
    <w:rsid w:val="002E08F5"/>
    <w:rsid w:val="002E170A"/>
    <w:rsid w:val="002E2F81"/>
    <w:rsid w:val="002E69D4"/>
    <w:rsid w:val="0030263A"/>
    <w:rsid w:val="00302D59"/>
    <w:rsid w:val="003061A1"/>
    <w:rsid w:val="00307B14"/>
    <w:rsid w:val="003139A3"/>
    <w:rsid w:val="00326098"/>
    <w:rsid w:val="00332F92"/>
    <w:rsid w:val="00342577"/>
    <w:rsid w:val="00347D83"/>
    <w:rsid w:val="00354903"/>
    <w:rsid w:val="00365082"/>
    <w:rsid w:val="00366FE9"/>
    <w:rsid w:val="003725DD"/>
    <w:rsid w:val="00375FE1"/>
    <w:rsid w:val="00380199"/>
    <w:rsid w:val="003A44EE"/>
    <w:rsid w:val="003B5832"/>
    <w:rsid w:val="003C7BFA"/>
    <w:rsid w:val="003E446F"/>
    <w:rsid w:val="003F45E4"/>
    <w:rsid w:val="00407F8D"/>
    <w:rsid w:val="00411CD1"/>
    <w:rsid w:val="0041422B"/>
    <w:rsid w:val="00427958"/>
    <w:rsid w:val="00427964"/>
    <w:rsid w:val="0043261D"/>
    <w:rsid w:val="00456160"/>
    <w:rsid w:val="004777D3"/>
    <w:rsid w:val="00481628"/>
    <w:rsid w:val="00494D36"/>
    <w:rsid w:val="0049639D"/>
    <w:rsid w:val="0049641D"/>
    <w:rsid w:val="004A5BEA"/>
    <w:rsid w:val="004B0F25"/>
    <w:rsid w:val="004C4354"/>
    <w:rsid w:val="004F4D0D"/>
    <w:rsid w:val="004F6CD4"/>
    <w:rsid w:val="0050365C"/>
    <w:rsid w:val="0050542A"/>
    <w:rsid w:val="00506856"/>
    <w:rsid w:val="00516AA3"/>
    <w:rsid w:val="00542021"/>
    <w:rsid w:val="0055462A"/>
    <w:rsid w:val="0057756A"/>
    <w:rsid w:val="00582114"/>
    <w:rsid w:val="00586BB7"/>
    <w:rsid w:val="00591A83"/>
    <w:rsid w:val="00594F6A"/>
    <w:rsid w:val="005A3CA5"/>
    <w:rsid w:val="005B183D"/>
    <w:rsid w:val="005C04FA"/>
    <w:rsid w:val="005E0E3B"/>
    <w:rsid w:val="005E2898"/>
    <w:rsid w:val="005E39BB"/>
    <w:rsid w:val="005E5CD2"/>
    <w:rsid w:val="00615E97"/>
    <w:rsid w:val="00623AF7"/>
    <w:rsid w:val="00626C90"/>
    <w:rsid w:val="00632451"/>
    <w:rsid w:val="00634630"/>
    <w:rsid w:val="00644DCD"/>
    <w:rsid w:val="0065065E"/>
    <w:rsid w:val="006639F7"/>
    <w:rsid w:val="00675502"/>
    <w:rsid w:val="00677325"/>
    <w:rsid w:val="00687AD8"/>
    <w:rsid w:val="00694032"/>
    <w:rsid w:val="006959EA"/>
    <w:rsid w:val="006A134E"/>
    <w:rsid w:val="006E460C"/>
    <w:rsid w:val="00700DD0"/>
    <w:rsid w:val="007120B4"/>
    <w:rsid w:val="00724B46"/>
    <w:rsid w:val="007310E6"/>
    <w:rsid w:val="00745CA0"/>
    <w:rsid w:val="00753050"/>
    <w:rsid w:val="0076053E"/>
    <w:rsid w:val="00792185"/>
    <w:rsid w:val="0080107B"/>
    <w:rsid w:val="00805EF5"/>
    <w:rsid w:val="00811837"/>
    <w:rsid w:val="008261C8"/>
    <w:rsid w:val="00851C94"/>
    <w:rsid w:val="00855E96"/>
    <w:rsid w:val="0086437C"/>
    <w:rsid w:val="008672DC"/>
    <w:rsid w:val="00867C97"/>
    <w:rsid w:val="00870EA8"/>
    <w:rsid w:val="00874A02"/>
    <w:rsid w:val="00886B08"/>
    <w:rsid w:val="008A7E94"/>
    <w:rsid w:val="008C23A0"/>
    <w:rsid w:val="008C6D9A"/>
    <w:rsid w:val="008D78EA"/>
    <w:rsid w:val="008E5E90"/>
    <w:rsid w:val="00905D1F"/>
    <w:rsid w:val="0092071E"/>
    <w:rsid w:val="0094034A"/>
    <w:rsid w:val="00951FDA"/>
    <w:rsid w:val="0097255E"/>
    <w:rsid w:val="009768E8"/>
    <w:rsid w:val="00980C07"/>
    <w:rsid w:val="00993018"/>
    <w:rsid w:val="009A72A9"/>
    <w:rsid w:val="009B2290"/>
    <w:rsid w:val="009C0D69"/>
    <w:rsid w:val="009C5623"/>
    <w:rsid w:val="009D3EAD"/>
    <w:rsid w:val="00A24C2B"/>
    <w:rsid w:val="00A25510"/>
    <w:rsid w:val="00A2709E"/>
    <w:rsid w:val="00A317FD"/>
    <w:rsid w:val="00A352E8"/>
    <w:rsid w:val="00A524AB"/>
    <w:rsid w:val="00A54433"/>
    <w:rsid w:val="00A55079"/>
    <w:rsid w:val="00A6278D"/>
    <w:rsid w:val="00A83C43"/>
    <w:rsid w:val="00A9199F"/>
    <w:rsid w:val="00A93650"/>
    <w:rsid w:val="00A96160"/>
    <w:rsid w:val="00AA2ADB"/>
    <w:rsid w:val="00AC4AA9"/>
    <w:rsid w:val="00B129C7"/>
    <w:rsid w:val="00B13800"/>
    <w:rsid w:val="00B14E21"/>
    <w:rsid w:val="00B23864"/>
    <w:rsid w:val="00B27BD8"/>
    <w:rsid w:val="00B328F8"/>
    <w:rsid w:val="00B34ACA"/>
    <w:rsid w:val="00B35254"/>
    <w:rsid w:val="00B356E9"/>
    <w:rsid w:val="00B45883"/>
    <w:rsid w:val="00B53484"/>
    <w:rsid w:val="00B65E93"/>
    <w:rsid w:val="00B71DF3"/>
    <w:rsid w:val="00B7338F"/>
    <w:rsid w:val="00B73621"/>
    <w:rsid w:val="00B8464B"/>
    <w:rsid w:val="00B84EDB"/>
    <w:rsid w:val="00B92DFD"/>
    <w:rsid w:val="00BA0EAA"/>
    <w:rsid w:val="00BA18A3"/>
    <w:rsid w:val="00BB0C9F"/>
    <w:rsid w:val="00BC1FB7"/>
    <w:rsid w:val="00BD2A27"/>
    <w:rsid w:val="00C00879"/>
    <w:rsid w:val="00C03A3C"/>
    <w:rsid w:val="00C04AE3"/>
    <w:rsid w:val="00C111E9"/>
    <w:rsid w:val="00C2372A"/>
    <w:rsid w:val="00C23DA6"/>
    <w:rsid w:val="00C24760"/>
    <w:rsid w:val="00C30D80"/>
    <w:rsid w:val="00C560C9"/>
    <w:rsid w:val="00C56388"/>
    <w:rsid w:val="00C564C7"/>
    <w:rsid w:val="00C86BEF"/>
    <w:rsid w:val="00CA19CB"/>
    <w:rsid w:val="00CD1A0B"/>
    <w:rsid w:val="00CD4167"/>
    <w:rsid w:val="00CE1197"/>
    <w:rsid w:val="00CE253A"/>
    <w:rsid w:val="00CE55DF"/>
    <w:rsid w:val="00D00B47"/>
    <w:rsid w:val="00D17124"/>
    <w:rsid w:val="00D25BF3"/>
    <w:rsid w:val="00D70704"/>
    <w:rsid w:val="00D8626B"/>
    <w:rsid w:val="00D91261"/>
    <w:rsid w:val="00D95B4C"/>
    <w:rsid w:val="00DA4CA7"/>
    <w:rsid w:val="00DB4918"/>
    <w:rsid w:val="00DC36B4"/>
    <w:rsid w:val="00DC5998"/>
    <w:rsid w:val="00DC65A7"/>
    <w:rsid w:val="00DD56CA"/>
    <w:rsid w:val="00DE4EF3"/>
    <w:rsid w:val="00DE7BBD"/>
    <w:rsid w:val="00DF52CA"/>
    <w:rsid w:val="00E06D50"/>
    <w:rsid w:val="00E14033"/>
    <w:rsid w:val="00E14F01"/>
    <w:rsid w:val="00E150D7"/>
    <w:rsid w:val="00E17D0B"/>
    <w:rsid w:val="00E32A21"/>
    <w:rsid w:val="00E77013"/>
    <w:rsid w:val="00E81D8B"/>
    <w:rsid w:val="00E836FC"/>
    <w:rsid w:val="00E917F2"/>
    <w:rsid w:val="00E9183A"/>
    <w:rsid w:val="00E926F8"/>
    <w:rsid w:val="00EA0AEA"/>
    <w:rsid w:val="00EA2E98"/>
    <w:rsid w:val="00EB135B"/>
    <w:rsid w:val="00EC05B4"/>
    <w:rsid w:val="00EC7C61"/>
    <w:rsid w:val="00EE4D9B"/>
    <w:rsid w:val="00EF5641"/>
    <w:rsid w:val="00EF6316"/>
    <w:rsid w:val="00F013F3"/>
    <w:rsid w:val="00F13787"/>
    <w:rsid w:val="00F2628C"/>
    <w:rsid w:val="00F3210E"/>
    <w:rsid w:val="00F5352F"/>
    <w:rsid w:val="00F5634E"/>
    <w:rsid w:val="00F810D4"/>
    <w:rsid w:val="00F91C23"/>
    <w:rsid w:val="00F932E2"/>
    <w:rsid w:val="00F96174"/>
    <w:rsid w:val="00FA0F29"/>
    <w:rsid w:val="00FA2FF6"/>
    <w:rsid w:val="00FB08EE"/>
    <w:rsid w:val="00FD2AB1"/>
    <w:rsid w:val="00FD3191"/>
    <w:rsid w:val="00FE16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95"/>
    <w:pPr>
      <w:spacing w:after="200" w:line="276" w:lineRule="auto"/>
      <w:ind w:left="714" w:hanging="357"/>
      <w:jc w:val="both"/>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D00B47"/>
    <w:rPr>
      <w:sz w:val="20"/>
      <w:szCs w:val="20"/>
    </w:rPr>
  </w:style>
  <w:style w:type="character" w:customStyle="1" w:styleId="Char">
    <w:name w:val="Κείμενο υποσημείωσης Char"/>
    <w:basedOn w:val="a0"/>
    <w:link w:val="a3"/>
    <w:uiPriority w:val="99"/>
    <w:semiHidden/>
    <w:locked/>
    <w:rsid w:val="006639F7"/>
    <w:rPr>
      <w:rFonts w:cs="Times New Roman"/>
      <w:sz w:val="20"/>
      <w:szCs w:val="20"/>
      <w:lang w:val="el-GR"/>
    </w:rPr>
  </w:style>
  <w:style w:type="character" w:styleId="a4">
    <w:name w:val="footnote reference"/>
    <w:basedOn w:val="a0"/>
    <w:uiPriority w:val="99"/>
    <w:semiHidden/>
    <w:rsid w:val="00D00B47"/>
    <w:rPr>
      <w:rFonts w:cs="Times New Roman"/>
      <w:vertAlign w:val="superscript"/>
    </w:rPr>
  </w:style>
  <w:style w:type="paragraph" w:styleId="a5">
    <w:name w:val="header"/>
    <w:basedOn w:val="a"/>
    <w:link w:val="Char0"/>
    <w:uiPriority w:val="99"/>
    <w:semiHidden/>
    <w:rsid w:val="00EA2E98"/>
    <w:pPr>
      <w:tabs>
        <w:tab w:val="center" w:pos="4153"/>
        <w:tab w:val="right" w:pos="8306"/>
      </w:tabs>
    </w:pPr>
  </w:style>
  <w:style w:type="character" w:customStyle="1" w:styleId="Char0">
    <w:name w:val="Κεφαλίδα Char"/>
    <w:basedOn w:val="a0"/>
    <w:link w:val="a5"/>
    <w:uiPriority w:val="99"/>
    <w:semiHidden/>
    <w:locked/>
    <w:rsid w:val="00EA2E98"/>
    <w:rPr>
      <w:rFonts w:cs="Times New Roman"/>
      <w:lang w:val="el-GR"/>
    </w:rPr>
  </w:style>
  <w:style w:type="paragraph" w:styleId="a6">
    <w:name w:val="footer"/>
    <w:basedOn w:val="a"/>
    <w:link w:val="Char1"/>
    <w:uiPriority w:val="99"/>
    <w:rsid w:val="00EA2E98"/>
    <w:pPr>
      <w:tabs>
        <w:tab w:val="center" w:pos="4153"/>
        <w:tab w:val="right" w:pos="8306"/>
      </w:tabs>
    </w:pPr>
  </w:style>
  <w:style w:type="character" w:customStyle="1" w:styleId="Char1">
    <w:name w:val="Υποσέλιδο Char"/>
    <w:basedOn w:val="a0"/>
    <w:link w:val="a6"/>
    <w:uiPriority w:val="99"/>
    <w:locked/>
    <w:rsid w:val="00EA2E98"/>
    <w:rPr>
      <w:rFonts w:cs="Times New Roman"/>
      <w:lang w:val="el-GR"/>
    </w:rPr>
  </w:style>
  <w:style w:type="character" w:customStyle="1" w:styleId="apple-converted-space">
    <w:name w:val="apple-converted-space"/>
    <w:basedOn w:val="a0"/>
    <w:uiPriority w:val="99"/>
    <w:rsid w:val="001C14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A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7645</TotalTime>
  <Pages>18</Pages>
  <Words>3694</Words>
  <Characters>19578</Characters>
  <Application>Microsoft Office Word</Application>
  <DocSecurity>0</DocSecurity>
  <Lines>163</Lines>
  <Paragraphs>46</Paragraphs>
  <ScaleCrop>false</ScaleCrop>
  <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dc:creator>
  <cp:keywords/>
  <dc:description/>
  <cp:lastModifiedBy>martzelos</cp:lastModifiedBy>
  <cp:revision>115</cp:revision>
  <dcterms:created xsi:type="dcterms:W3CDTF">2013-09-28T10:59:00Z</dcterms:created>
  <dcterms:modified xsi:type="dcterms:W3CDTF">2013-12-18T19:22:00Z</dcterms:modified>
</cp:coreProperties>
</file>